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bCs/>
          <w:sz w:val="36"/>
          <w:szCs w:val="36"/>
        </w:rPr>
      </w:pPr>
      <w:r>
        <w:rPr>
          <w:rFonts w:hint="eastAsia" w:ascii="仿宋" w:hAnsi="仿宋" w:eastAsia="仿宋" w:cs="宋体"/>
          <w:b/>
          <w:bCs/>
          <w:sz w:val="36"/>
          <w:szCs w:val="36"/>
        </w:rPr>
        <w:t>内蒙古蒙草生命共同体大数据有限公司</w:t>
      </w:r>
    </w:p>
    <w:p>
      <w:pPr>
        <w:pStyle w:val="5"/>
        <w:jc w:val="center"/>
        <w:outlineLvl w:val="0"/>
        <w:rPr>
          <w:rFonts w:ascii="仿宋" w:hAnsi="仿宋" w:eastAsia="仿宋"/>
          <w:b/>
          <w:bCs/>
          <w:kern w:val="2"/>
          <w:sz w:val="36"/>
          <w:szCs w:val="32"/>
        </w:rPr>
      </w:pPr>
      <w:r>
        <w:rPr>
          <w:rFonts w:hint="eastAsia" w:ascii="仿宋" w:hAnsi="仿宋" w:eastAsia="仿宋"/>
          <w:b/>
          <w:bCs/>
          <w:kern w:val="2"/>
          <w:sz w:val="36"/>
          <w:szCs w:val="32"/>
          <w:lang w:val="en-US" w:eastAsia="zh-CN"/>
        </w:rPr>
        <w:t>智慧畜牧业</w:t>
      </w:r>
      <w:r>
        <w:rPr>
          <w:rFonts w:hint="eastAsia" w:ascii="仿宋" w:hAnsi="仿宋" w:eastAsia="仿宋"/>
          <w:b/>
          <w:bCs/>
          <w:kern w:val="2"/>
          <w:sz w:val="36"/>
          <w:szCs w:val="32"/>
        </w:rPr>
        <w:t>大数据平台建设项目竞争性谈判公告</w:t>
      </w:r>
    </w:p>
    <w:p>
      <w:pPr>
        <w:pStyle w:val="5"/>
        <w:jc w:val="center"/>
        <w:outlineLvl w:val="0"/>
        <w:rPr>
          <w:rFonts w:ascii="仿宋" w:hAnsi="仿宋" w:eastAsia="仿宋"/>
          <w:b/>
          <w:bCs/>
          <w:kern w:val="2"/>
          <w:sz w:val="36"/>
          <w:szCs w:val="36"/>
        </w:rPr>
      </w:pPr>
    </w:p>
    <w:p>
      <w:pPr>
        <w:pStyle w:val="5"/>
        <w:outlineLvl w:val="0"/>
        <w:rPr>
          <w:rFonts w:ascii="仿宋" w:hAnsi="仿宋" w:eastAsia="仿宋" w:cs="Times New Roman"/>
          <w:b/>
          <w:sz w:val="28"/>
          <w:szCs w:val="28"/>
        </w:rPr>
      </w:pPr>
      <w:r>
        <w:rPr>
          <w:rFonts w:hint="eastAsia" w:ascii="仿宋" w:hAnsi="仿宋" w:eastAsia="仿宋"/>
          <w:b/>
          <w:sz w:val="28"/>
          <w:szCs w:val="28"/>
        </w:rPr>
        <w:t>一、采购条件</w:t>
      </w:r>
    </w:p>
    <w:p>
      <w:pPr>
        <w:ind w:firstLine="560" w:firstLineChars="200"/>
        <w:jc w:val="left"/>
        <w:rPr>
          <w:rFonts w:ascii="仿宋" w:hAnsi="仿宋" w:eastAsia="仿宋"/>
          <w:sz w:val="28"/>
          <w:szCs w:val="28"/>
        </w:rPr>
      </w:pPr>
      <w:r>
        <w:rPr>
          <w:rFonts w:hint="eastAsia" w:ascii="仿宋" w:hAnsi="仿宋" w:eastAsia="仿宋"/>
          <w:sz w:val="28"/>
          <w:szCs w:val="28"/>
        </w:rPr>
        <w:t>内蒙古蒙草生命共同体大数据有限公司针对</w:t>
      </w:r>
      <w:r>
        <w:rPr>
          <w:rFonts w:hint="eastAsia" w:ascii="仿宋" w:hAnsi="仿宋" w:eastAsia="仿宋"/>
          <w:sz w:val="28"/>
          <w:szCs w:val="28"/>
          <w:lang w:val="en-US" w:eastAsia="zh-CN"/>
        </w:rPr>
        <w:t>智慧畜牧业大数据平台</w:t>
      </w:r>
      <w:r>
        <w:rPr>
          <w:rFonts w:hint="eastAsia" w:ascii="仿宋" w:hAnsi="仿宋" w:eastAsia="仿宋"/>
          <w:sz w:val="28"/>
          <w:szCs w:val="28"/>
        </w:rPr>
        <w:t>建设项目进行竞争性谈判采购。</w:t>
      </w:r>
    </w:p>
    <w:p>
      <w:pPr>
        <w:pStyle w:val="5"/>
        <w:outlineLvl w:val="0"/>
        <w:rPr>
          <w:rFonts w:ascii="仿宋" w:hAnsi="仿宋" w:eastAsia="仿宋" w:cs="Times New Roman"/>
          <w:b/>
          <w:sz w:val="28"/>
          <w:szCs w:val="28"/>
        </w:rPr>
      </w:pPr>
      <w:r>
        <w:rPr>
          <w:rFonts w:hint="eastAsia" w:ascii="仿宋" w:hAnsi="仿宋" w:eastAsia="仿宋"/>
          <w:b/>
          <w:sz w:val="28"/>
          <w:szCs w:val="28"/>
        </w:rPr>
        <w:t>二、项目概况</w:t>
      </w:r>
    </w:p>
    <w:p>
      <w:pPr>
        <w:pStyle w:val="5"/>
        <w:ind w:firstLine="140" w:firstLineChars="50"/>
        <w:rPr>
          <w:rFonts w:ascii="仿宋" w:hAnsi="仿宋" w:eastAsia="仿宋"/>
          <w:b/>
          <w:bCs/>
          <w:kern w:val="2"/>
          <w:sz w:val="32"/>
          <w:szCs w:val="32"/>
        </w:rPr>
      </w:pPr>
      <w:r>
        <w:rPr>
          <w:rFonts w:hint="eastAsia" w:ascii="仿宋" w:hAnsi="仿宋" w:eastAsia="仿宋"/>
          <w:sz w:val="28"/>
          <w:szCs w:val="28"/>
        </w:rPr>
        <w:t>（一）项目名称：</w:t>
      </w:r>
      <w:bookmarkStart w:id="0" w:name="_GoBack"/>
      <w:r>
        <w:rPr>
          <w:rFonts w:hint="eastAsia" w:ascii="仿宋" w:hAnsi="仿宋" w:eastAsia="仿宋"/>
          <w:sz w:val="28"/>
          <w:szCs w:val="28"/>
          <w:lang w:val="en-US" w:eastAsia="zh-CN"/>
        </w:rPr>
        <w:t>智慧畜牧业</w:t>
      </w:r>
      <w:r>
        <w:rPr>
          <w:rFonts w:hint="eastAsia" w:ascii="仿宋" w:hAnsi="仿宋" w:eastAsia="仿宋"/>
          <w:sz w:val="28"/>
          <w:szCs w:val="28"/>
        </w:rPr>
        <w:t>大数据平台建设项目</w:t>
      </w:r>
      <w:bookmarkEnd w:id="0"/>
    </w:p>
    <w:p>
      <w:pPr>
        <w:pStyle w:val="5"/>
        <w:ind w:firstLine="140" w:firstLineChars="50"/>
        <w:rPr>
          <w:rFonts w:hint="eastAsia" w:ascii="仿宋" w:hAnsi="仿宋" w:eastAsia="仿宋"/>
          <w:sz w:val="28"/>
          <w:szCs w:val="28"/>
          <w:lang w:eastAsia="zh-CN"/>
        </w:rPr>
      </w:pPr>
      <w:r>
        <w:rPr>
          <w:rFonts w:hint="eastAsia" w:ascii="仿宋" w:hAnsi="仿宋" w:eastAsia="仿宋"/>
          <w:sz w:val="28"/>
          <w:szCs w:val="28"/>
        </w:rPr>
        <w:t>（二）项目编号：</w:t>
      </w:r>
      <w:r>
        <w:rPr>
          <w:rFonts w:hint="eastAsia" w:ascii="仿宋" w:hAnsi="仿宋" w:eastAsia="仿宋"/>
          <w:sz w:val="28"/>
          <w:szCs w:val="28"/>
          <w:highlight w:val="none"/>
        </w:rPr>
        <w:t>MCDSJ-2020-FW00</w:t>
      </w:r>
      <w:r>
        <w:rPr>
          <w:rFonts w:hint="eastAsia" w:ascii="仿宋" w:hAnsi="仿宋" w:eastAsia="仿宋"/>
          <w:sz w:val="28"/>
          <w:szCs w:val="28"/>
          <w:highlight w:val="none"/>
          <w:lang w:val="en-US" w:eastAsia="zh-CN"/>
        </w:rPr>
        <w:t>4</w:t>
      </w:r>
    </w:p>
    <w:p>
      <w:pPr>
        <w:ind w:firstLine="140" w:firstLineChars="50"/>
        <w:rPr>
          <w:rFonts w:ascii="仿宋" w:hAnsi="仿宋" w:eastAsia="仿宋" w:cs="宋体"/>
          <w:sz w:val="28"/>
          <w:szCs w:val="28"/>
        </w:rPr>
      </w:pPr>
      <w:r>
        <w:rPr>
          <w:rFonts w:hint="eastAsia" w:ascii="仿宋" w:hAnsi="仿宋" w:eastAsia="仿宋" w:cs="宋体"/>
          <w:sz w:val="28"/>
          <w:szCs w:val="28"/>
        </w:rPr>
        <w:t>（三）采购方式：竞争性谈判</w:t>
      </w:r>
    </w:p>
    <w:p>
      <w:pPr>
        <w:ind w:firstLine="140" w:firstLineChars="50"/>
        <w:rPr>
          <w:rFonts w:ascii="仿宋" w:hAnsi="仿宋" w:eastAsia="仿宋"/>
          <w:sz w:val="28"/>
          <w:szCs w:val="28"/>
        </w:rPr>
      </w:pPr>
      <w:r>
        <w:rPr>
          <w:rFonts w:hint="eastAsia" w:ascii="仿宋" w:hAnsi="仿宋" w:eastAsia="仿宋" w:cs="宋体"/>
          <w:sz w:val="28"/>
          <w:szCs w:val="28"/>
        </w:rPr>
        <w:t>（四）资金来源：自筹</w:t>
      </w:r>
    </w:p>
    <w:p>
      <w:pPr>
        <w:ind w:firstLine="140" w:firstLineChars="50"/>
        <w:rPr>
          <w:rFonts w:ascii="仿宋" w:hAnsi="仿宋" w:eastAsia="仿宋"/>
          <w:sz w:val="28"/>
          <w:szCs w:val="28"/>
        </w:rPr>
      </w:pPr>
      <w:r>
        <w:rPr>
          <w:rFonts w:hint="eastAsia" w:ascii="仿宋" w:hAnsi="仿宋" w:eastAsia="仿宋" w:cs="宋体"/>
          <w:sz w:val="28"/>
          <w:szCs w:val="28"/>
        </w:rPr>
        <w:t>（五）资金落实情况：已落实</w:t>
      </w:r>
    </w:p>
    <w:p>
      <w:pPr>
        <w:rPr>
          <w:rFonts w:ascii="仿宋" w:hAnsi="仿宋" w:eastAsia="仿宋" w:cstheme="minorBidi"/>
          <w:b/>
          <w:sz w:val="30"/>
          <w:szCs w:val="30"/>
        </w:rPr>
      </w:pPr>
      <w:r>
        <w:rPr>
          <w:rFonts w:hint="eastAsia" w:ascii="仿宋" w:hAnsi="仿宋" w:eastAsia="仿宋" w:cstheme="minorBidi"/>
          <w:b/>
          <w:sz w:val="30"/>
          <w:szCs w:val="30"/>
        </w:rPr>
        <w:t>三、采购内容</w:t>
      </w:r>
    </w:p>
    <w:p>
      <w:pPr>
        <w:ind w:firstLine="600"/>
        <w:rPr>
          <w:rFonts w:hint="eastAsia" w:ascii="仿宋" w:hAnsi="仿宋" w:eastAsia="仿宋" w:cstheme="minorBidi"/>
          <w:sz w:val="30"/>
          <w:szCs w:val="30"/>
        </w:rPr>
      </w:pPr>
      <w:r>
        <w:rPr>
          <w:rFonts w:hint="eastAsia" w:ascii="仿宋" w:hAnsi="仿宋" w:eastAsia="仿宋" w:cstheme="minorBidi"/>
          <w:sz w:val="30"/>
          <w:szCs w:val="30"/>
          <w:lang w:val="en-US" w:eastAsia="zh-CN"/>
        </w:rPr>
        <w:t>智慧畜牧业</w:t>
      </w:r>
      <w:r>
        <w:rPr>
          <w:rFonts w:hint="eastAsia" w:ascii="仿宋" w:hAnsi="仿宋" w:eastAsia="仿宋" w:cstheme="minorBidi"/>
          <w:sz w:val="30"/>
          <w:szCs w:val="30"/>
        </w:rPr>
        <w:t>大数据平台建设需求</w:t>
      </w:r>
    </w:p>
    <w:p>
      <w:pPr>
        <w:numPr>
          <w:ilvl w:val="0"/>
          <w:numId w:val="1"/>
        </w:numPr>
        <w:rPr>
          <w:rFonts w:hint="eastAsia" w:ascii="仿宋" w:hAnsi="仿宋" w:eastAsia="仿宋" w:cstheme="minorBidi"/>
          <w:sz w:val="30"/>
          <w:szCs w:val="30"/>
          <w:lang w:val="en-US" w:eastAsia="zh-CN"/>
        </w:rPr>
      </w:pPr>
      <w:r>
        <w:rPr>
          <w:rFonts w:hint="eastAsia" w:ascii="仿宋" w:hAnsi="仿宋" w:eastAsia="仿宋" w:cstheme="minorBidi"/>
          <w:sz w:val="30"/>
          <w:szCs w:val="30"/>
          <w:lang w:val="en-US" w:eastAsia="zh-CN"/>
        </w:rPr>
        <w:t>生态资源管理：包括草原类型管理、打草场监测、草原盖度监测、草原长势监测、草原产量监测功能模块。</w:t>
      </w:r>
    </w:p>
    <w:p>
      <w:pPr>
        <w:numPr>
          <w:ilvl w:val="0"/>
          <w:numId w:val="1"/>
        </w:numPr>
        <w:rPr>
          <w:rFonts w:hint="default" w:ascii="仿宋" w:hAnsi="仿宋" w:eastAsia="仿宋" w:cstheme="minorBidi"/>
          <w:sz w:val="30"/>
          <w:szCs w:val="30"/>
          <w:lang w:val="en-US" w:eastAsia="zh-CN"/>
        </w:rPr>
      </w:pPr>
      <w:r>
        <w:rPr>
          <w:rFonts w:hint="eastAsia" w:ascii="仿宋" w:hAnsi="仿宋" w:eastAsia="仿宋" w:cstheme="minorBidi"/>
          <w:sz w:val="30"/>
          <w:szCs w:val="30"/>
          <w:lang w:val="en-US" w:eastAsia="zh-CN"/>
        </w:rPr>
        <w:t>草畜平衡管理：包括动态草畜平衡、打草场合理利用、利用强度监测、划区轮牧功能模块。</w:t>
      </w:r>
    </w:p>
    <w:p>
      <w:pPr>
        <w:numPr>
          <w:ilvl w:val="0"/>
          <w:numId w:val="1"/>
        </w:numPr>
        <w:rPr>
          <w:rFonts w:hint="default" w:ascii="仿宋" w:hAnsi="仿宋" w:eastAsia="仿宋" w:cstheme="minorBidi"/>
          <w:sz w:val="30"/>
          <w:szCs w:val="30"/>
          <w:lang w:val="en-US" w:eastAsia="zh-CN"/>
        </w:rPr>
      </w:pPr>
      <w:r>
        <w:rPr>
          <w:rFonts w:hint="eastAsia" w:ascii="仿宋" w:hAnsi="仿宋" w:eastAsia="仿宋" w:cstheme="minorBidi"/>
          <w:sz w:val="30"/>
          <w:szCs w:val="30"/>
          <w:lang w:val="en-US" w:eastAsia="zh-CN"/>
        </w:rPr>
        <w:t>畜牧管理：包括系谱管理、生长记录、疫病防控、饲喂管理、繁育管理功能模块。</w:t>
      </w:r>
    </w:p>
    <w:p>
      <w:pPr>
        <w:numPr>
          <w:ilvl w:val="0"/>
          <w:numId w:val="1"/>
        </w:numPr>
        <w:rPr>
          <w:rFonts w:hint="default" w:ascii="仿宋" w:hAnsi="仿宋" w:eastAsia="仿宋" w:cstheme="minorBidi"/>
          <w:sz w:val="30"/>
          <w:szCs w:val="30"/>
          <w:lang w:val="en-US" w:eastAsia="zh-CN"/>
        </w:rPr>
      </w:pPr>
      <w:r>
        <w:rPr>
          <w:rFonts w:hint="eastAsia" w:ascii="仿宋" w:hAnsi="仿宋" w:eastAsia="仿宋" w:cstheme="minorBidi"/>
          <w:sz w:val="30"/>
          <w:szCs w:val="30"/>
          <w:lang w:val="en-US" w:eastAsia="zh-CN"/>
        </w:rPr>
        <w:t>App:包括</w:t>
      </w:r>
      <w:r>
        <w:rPr>
          <w:rFonts w:hint="default" w:ascii="仿宋" w:hAnsi="仿宋" w:eastAsia="仿宋" w:cstheme="minorBidi"/>
          <w:sz w:val="30"/>
          <w:szCs w:val="30"/>
          <w:lang w:val="en-US" w:eastAsia="zh-CN"/>
        </w:rPr>
        <w:t>牧场管理</w:t>
      </w:r>
      <w:r>
        <w:rPr>
          <w:rFonts w:hint="eastAsia" w:ascii="仿宋" w:hAnsi="仿宋" w:eastAsia="仿宋" w:cstheme="minorBidi"/>
          <w:sz w:val="30"/>
          <w:szCs w:val="30"/>
          <w:lang w:val="en-US" w:eastAsia="zh-CN"/>
        </w:rPr>
        <w:t>、</w:t>
      </w:r>
      <w:r>
        <w:rPr>
          <w:rFonts w:hint="default" w:ascii="仿宋" w:hAnsi="仿宋" w:eastAsia="仿宋" w:cstheme="minorBidi"/>
          <w:sz w:val="30"/>
          <w:szCs w:val="30"/>
          <w:lang w:val="en-US" w:eastAsia="zh-CN"/>
        </w:rPr>
        <w:t>牲畜管理</w:t>
      </w:r>
      <w:r>
        <w:rPr>
          <w:rFonts w:hint="eastAsia" w:ascii="仿宋" w:hAnsi="仿宋" w:eastAsia="仿宋" w:cstheme="minorBidi"/>
          <w:sz w:val="30"/>
          <w:szCs w:val="30"/>
          <w:lang w:val="en-US" w:eastAsia="zh-CN"/>
        </w:rPr>
        <w:t>、</w:t>
      </w:r>
      <w:r>
        <w:rPr>
          <w:rFonts w:hint="default" w:ascii="仿宋" w:hAnsi="仿宋" w:eastAsia="仿宋" w:cstheme="minorBidi"/>
          <w:sz w:val="30"/>
          <w:szCs w:val="30"/>
          <w:lang w:val="en-US" w:eastAsia="zh-CN"/>
        </w:rPr>
        <w:t>信息发布</w:t>
      </w:r>
      <w:r>
        <w:rPr>
          <w:rFonts w:hint="eastAsia" w:ascii="仿宋" w:hAnsi="仿宋" w:eastAsia="仿宋" w:cstheme="minorBidi"/>
          <w:sz w:val="30"/>
          <w:szCs w:val="30"/>
          <w:lang w:val="en-US" w:eastAsia="zh-CN"/>
        </w:rPr>
        <w:t>、</w:t>
      </w:r>
      <w:r>
        <w:rPr>
          <w:rFonts w:hint="default" w:ascii="仿宋" w:hAnsi="仿宋" w:eastAsia="仿宋" w:cstheme="minorBidi"/>
          <w:sz w:val="30"/>
          <w:szCs w:val="30"/>
          <w:lang w:val="en-US" w:eastAsia="zh-CN"/>
        </w:rPr>
        <w:t>政策通告</w:t>
      </w:r>
      <w:r>
        <w:rPr>
          <w:rFonts w:hint="eastAsia" w:ascii="仿宋" w:hAnsi="仿宋" w:eastAsia="仿宋" w:cstheme="minorBidi"/>
          <w:sz w:val="30"/>
          <w:szCs w:val="30"/>
          <w:lang w:val="en-US" w:eastAsia="zh-CN"/>
        </w:rPr>
        <w:t>、</w:t>
      </w:r>
      <w:r>
        <w:rPr>
          <w:rFonts w:hint="default" w:ascii="仿宋" w:hAnsi="仿宋" w:eastAsia="仿宋" w:cstheme="minorBidi"/>
          <w:sz w:val="30"/>
          <w:szCs w:val="30"/>
          <w:lang w:val="en-US" w:eastAsia="zh-CN"/>
        </w:rPr>
        <w:t>知识管理</w:t>
      </w:r>
      <w:r>
        <w:rPr>
          <w:rFonts w:hint="eastAsia" w:ascii="仿宋" w:hAnsi="仿宋" w:eastAsia="仿宋" w:cstheme="minorBidi"/>
          <w:sz w:val="30"/>
          <w:szCs w:val="30"/>
          <w:lang w:val="en-US" w:eastAsia="zh-CN"/>
        </w:rPr>
        <w:t>功能模块。</w:t>
      </w:r>
    </w:p>
    <w:p>
      <w:pPr>
        <w:rPr>
          <w:rFonts w:ascii="仿宋" w:hAnsi="仿宋" w:eastAsia="仿宋" w:cstheme="minorBidi"/>
          <w:sz w:val="30"/>
          <w:szCs w:val="30"/>
        </w:rPr>
      </w:pPr>
      <w:r>
        <w:rPr>
          <w:rFonts w:hint="eastAsia" w:ascii="仿宋" w:hAnsi="仿宋" w:eastAsia="仿宋" w:cstheme="minorBidi"/>
          <w:sz w:val="30"/>
          <w:szCs w:val="30"/>
        </w:rPr>
        <w:t>详细采购内容见《</w:t>
      </w:r>
      <w:r>
        <w:rPr>
          <w:rFonts w:hint="eastAsia" w:ascii="仿宋" w:hAnsi="仿宋" w:eastAsia="仿宋" w:cstheme="minorBidi"/>
          <w:sz w:val="30"/>
          <w:szCs w:val="30"/>
          <w:lang w:val="en-US" w:eastAsia="zh-CN"/>
        </w:rPr>
        <w:t>智慧畜牧业</w:t>
      </w:r>
      <w:r>
        <w:rPr>
          <w:rFonts w:hint="eastAsia" w:ascii="仿宋" w:hAnsi="仿宋" w:eastAsia="仿宋" w:cstheme="minorBidi"/>
          <w:sz w:val="30"/>
          <w:szCs w:val="30"/>
        </w:rPr>
        <w:t>大数据平台建设项目</w:t>
      </w:r>
      <w:r>
        <w:rPr>
          <w:rFonts w:hint="eastAsia" w:ascii="仿宋" w:hAnsi="仿宋" w:eastAsia="仿宋" w:cstheme="minorBidi"/>
          <w:sz w:val="30"/>
          <w:szCs w:val="30"/>
          <w:lang w:val="en-US" w:eastAsia="zh-CN"/>
        </w:rPr>
        <w:t>竞争性谈判文件</w:t>
      </w:r>
      <w:r>
        <w:rPr>
          <w:rFonts w:hint="eastAsia" w:ascii="仿宋" w:hAnsi="仿宋" w:eastAsia="仿宋" w:cstheme="minorBidi"/>
          <w:sz w:val="30"/>
          <w:szCs w:val="30"/>
        </w:rPr>
        <w:t>》。</w:t>
      </w:r>
    </w:p>
    <w:p>
      <w:pPr>
        <w:outlineLvl w:val="0"/>
        <w:rPr>
          <w:rFonts w:ascii="仿宋" w:hAnsi="仿宋" w:eastAsia="仿宋"/>
          <w:b/>
          <w:color w:val="000000"/>
          <w:sz w:val="28"/>
          <w:szCs w:val="28"/>
        </w:rPr>
      </w:pPr>
      <w:r>
        <w:rPr>
          <w:rFonts w:hint="eastAsia" w:ascii="仿宋" w:hAnsi="仿宋" w:eastAsia="仿宋" w:cs="宋体"/>
          <w:b/>
          <w:sz w:val="28"/>
          <w:szCs w:val="28"/>
        </w:rPr>
        <w:t>四</w:t>
      </w:r>
      <w:r>
        <w:rPr>
          <w:rFonts w:hint="eastAsia" w:ascii="仿宋" w:hAnsi="仿宋" w:eastAsia="仿宋" w:cs="宋体"/>
          <w:b/>
          <w:color w:val="000000"/>
          <w:sz w:val="28"/>
          <w:szCs w:val="28"/>
        </w:rPr>
        <w:t>、投标人资格要求</w:t>
      </w:r>
    </w:p>
    <w:p>
      <w:pPr>
        <w:pStyle w:val="5"/>
        <w:ind w:firstLine="150" w:firstLineChars="50"/>
        <w:rPr>
          <w:rFonts w:ascii="仿宋" w:hAnsi="仿宋" w:eastAsia="仿宋" w:cstheme="minorBidi"/>
          <w:kern w:val="2"/>
          <w:sz w:val="30"/>
          <w:szCs w:val="30"/>
        </w:rPr>
      </w:pPr>
      <w:r>
        <w:rPr>
          <w:rFonts w:ascii="仿宋" w:hAnsi="仿宋" w:eastAsia="仿宋" w:cstheme="minorBidi"/>
          <w:kern w:val="2"/>
          <w:sz w:val="30"/>
          <w:szCs w:val="30"/>
        </w:rPr>
        <w:t>(</w:t>
      </w:r>
      <w:r>
        <w:rPr>
          <w:rFonts w:hint="eastAsia" w:ascii="仿宋" w:hAnsi="仿宋" w:eastAsia="仿宋" w:cstheme="minorBidi"/>
          <w:kern w:val="2"/>
          <w:sz w:val="30"/>
          <w:szCs w:val="30"/>
        </w:rPr>
        <w:t>一)具有足够资产和能力来有效地履行合同，近三年无违法违规行为，没有处于被责令停业或破产状态，且资产未被重组、接管和冻结。</w:t>
      </w:r>
    </w:p>
    <w:p>
      <w:pPr>
        <w:pStyle w:val="5"/>
        <w:ind w:firstLine="150" w:firstLineChars="50"/>
        <w:rPr>
          <w:rFonts w:ascii="仿宋" w:hAnsi="仿宋" w:eastAsia="仿宋" w:cstheme="minorBidi"/>
          <w:kern w:val="2"/>
          <w:sz w:val="30"/>
          <w:szCs w:val="30"/>
        </w:rPr>
      </w:pPr>
      <w:r>
        <w:rPr>
          <w:rFonts w:ascii="仿宋" w:hAnsi="仿宋" w:eastAsia="仿宋" w:cstheme="minorBidi"/>
          <w:kern w:val="2"/>
          <w:sz w:val="30"/>
          <w:szCs w:val="30"/>
        </w:rPr>
        <w:t>(</w:t>
      </w:r>
      <w:r>
        <w:rPr>
          <w:rFonts w:hint="eastAsia" w:ascii="仿宋" w:hAnsi="仿宋" w:eastAsia="仿宋" w:cstheme="minorBidi"/>
          <w:kern w:val="2"/>
          <w:sz w:val="30"/>
          <w:szCs w:val="30"/>
        </w:rPr>
        <w:t>二)有依法缴纳税收和社会保障资金的良好记录。</w:t>
      </w:r>
    </w:p>
    <w:p>
      <w:pPr>
        <w:autoSpaceDE w:val="0"/>
        <w:autoSpaceDN w:val="0"/>
        <w:adjustRightInd w:val="0"/>
        <w:ind w:firstLine="150" w:firstLineChars="50"/>
        <w:jc w:val="left"/>
        <w:rPr>
          <w:rFonts w:ascii="仿宋" w:hAnsi="仿宋" w:eastAsia="仿宋" w:cstheme="minorBidi"/>
          <w:sz w:val="30"/>
          <w:szCs w:val="30"/>
        </w:rPr>
      </w:pPr>
      <w:r>
        <w:rPr>
          <w:rFonts w:ascii="仿宋" w:hAnsi="仿宋" w:eastAsia="仿宋" w:cstheme="minorBidi"/>
          <w:sz w:val="30"/>
          <w:szCs w:val="30"/>
        </w:rPr>
        <w:t>(</w:t>
      </w:r>
      <w:r>
        <w:rPr>
          <w:rFonts w:hint="eastAsia" w:ascii="仿宋" w:hAnsi="仿宋" w:eastAsia="仿宋" w:cstheme="minorBidi"/>
          <w:sz w:val="30"/>
          <w:szCs w:val="30"/>
        </w:rPr>
        <w:t>三)有独立项目开发成功案例，须提本次项目规模相当的成功案例。</w:t>
      </w:r>
    </w:p>
    <w:p>
      <w:pPr>
        <w:autoSpaceDE w:val="0"/>
        <w:autoSpaceDN w:val="0"/>
        <w:adjustRightInd w:val="0"/>
        <w:ind w:firstLine="150" w:firstLineChars="50"/>
        <w:jc w:val="left"/>
        <w:rPr>
          <w:rFonts w:ascii="仿宋" w:hAnsi="仿宋" w:eastAsia="仿宋" w:cstheme="minorBidi"/>
          <w:sz w:val="30"/>
          <w:szCs w:val="30"/>
        </w:rPr>
      </w:pPr>
      <w:r>
        <w:rPr>
          <w:rFonts w:hint="eastAsia" w:ascii="仿宋" w:hAnsi="仿宋" w:eastAsia="仿宋" w:cstheme="minorBidi"/>
          <w:sz w:val="30"/>
          <w:szCs w:val="30"/>
        </w:rPr>
        <w:t>(四)近3年内未出现过验收未获通过的项目或者应由企业承担责任的用户重大投诉。</w:t>
      </w:r>
    </w:p>
    <w:p>
      <w:pPr>
        <w:pStyle w:val="5"/>
        <w:outlineLvl w:val="0"/>
        <w:rPr>
          <w:rFonts w:ascii="仿宋" w:hAnsi="仿宋" w:eastAsia="仿宋" w:cs="Times New Roman"/>
          <w:b/>
          <w:sz w:val="28"/>
          <w:szCs w:val="28"/>
        </w:rPr>
      </w:pPr>
      <w:r>
        <w:rPr>
          <w:rFonts w:hint="eastAsia" w:ascii="仿宋" w:hAnsi="仿宋" w:eastAsia="仿宋"/>
          <w:b/>
          <w:sz w:val="28"/>
          <w:szCs w:val="28"/>
        </w:rPr>
        <w:t>五、公告发布媒介</w:t>
      </w:r>
    </w:p>
    <w:p>
      <w:pPr>
        <w:pStyle w:val="5"/>
        <w:rPr>
          <w:rFonts w:ascii="仿宋" w:hAnsi="仿宋" w:eastAsia="仿宋"/>
          <w:sz w:val="28"/>
          <w:szCs w:val="28"/>
        </w:rPr>
      </w:pPr>
      <w:r>
        <w:rPr>
          <w:rFonts w:hint="eastAsia" w:ascii="仿宋" w:hAnsi="仿宋" w:eastAsia="仿宋"/>
          <w:sz w:val="28"/>
          <w:szCs w:val="28"/>
        </w:rPr>
        <w:t>（一）中国采购与招标网         网址：www.chinabidding.com.cn</w:t>
      </w:r>
    </w:p>
    <w:p>
      <w:pPr>
        <w:pStyle w:val="5"/>
        <w:rPr>
          <w:rFonts w:ascii="仿宋" w:hAnsi="仿宋" w:eastAsia="仿宋"/>
          <w:sz w:val="28"/>
          <w:szCs w:val="28"/>
        </w:rPr>
      </w:pPr>
      <w:r>
        <w:rPr>
          <w:rFonts w:hint="eastAsia" w:ascii="仿宋" w:hAnsi="仿宋" w:eastAsia="仿宋"/>
          <w:sz w:val="28"/>
          <w:szCs w:val="28"/>
        </w:rPr>
        <w:t xml:space="preserve">（二）内蒙古蒙草公司官网       网址：www.mengcao.com </w:t>
      </w:r>
    </w:p>
    <w:p>
      <w:pPr>
        <w:pStyle w:val="5"/>
        <w:outlineLvl w:val="0"/>
        <w:rPr>
          <w:rFonts w:ascii="仿宋" w:hAnsi="仿宋" w:eastAsia="仿宋"/>
          <w:b/>
          <w:sz w:val="28"/>
          <w:szCs w:val="28"/>
        </w:rPr>
      </w:pPr>
      <w:r>
        <w:rPr>
          <w:rFonts w:hint="eastAsia" w:ascii="仿宋" w:hAnsi="仿宋" w:eastAsia="仿宋"/>
          <w:b/>
          <w:sz w:val="28"/>
          <w:szCs w:val="28"/>
        </w:rPr>
        <w:t>六、报名须知及资格审查</w:t>
      </w:r>
    </w:p>
    <w:p>
      <w:pPr>
        <w:ind w:firstLine="140" w:firstLineChars="50"/>
        <w:rPr>
          <w:rFonts w:ascii="仿宋" w:hAnsi="仿宋" w:eastAsia="仿宋"/>
          <w:color w:val="000000" w:themeColor="text1"/>
          <w:sz w:val="28"/>
          <w:szCs w:val="28"/>
          <w14:textFill>
            <w14:solidFill>
              <w14:schemeClr w14:val="tx1"/>
            </w14:solidFill>
          </w14:textFill>
        </w:rPr>
      </w:pPr>
      <w:r>
        <w:rPr>
          <w:rFonts w:hint="eastAsia" w:ascii="仿宋" w:hAnsi="仿宋" w:eastAsia="仿宋" w:cs="宋体"/>
          <w:sz w:val="28"/>
          <w:szCs w:val="28"/>
        </w:rPr>
        <w:t>（一）报名时间：</w:t>
      </w:r>
      <w:r>
        <w:rPr>
          <w:rFonts w:hint="eastAsia" w:ascii="仿宋" w:hAnsi="仿宋" w:eastAsia="仿宋" w:cs="宋体"/>
          <w:color w:val="000000" w:themeColor="text1"/>
          <w:sz w:val="28"/>
          <w:szCs w:val="28"/>
          <w:highlight w:val="none"/>
          <w14:textFill>
            <w14:solidFill>
              <w14:schemeClr w14:val="tx1"/>
            </w14:solidFill>
          </w14:textFill>
        </w:rPr>
        <w:t>2020年</w:t>
      </w:r>
      <w:r>
        <w:rPr>
          <w:rFonts w:hint="eastAsia" w:ascii="仿宋" w:hAnsi="仿宋" w:eastAsia="仿宋" w:cs="宋体"/>
          <w:color w:val="000000" w:themeColor="text1"/>
          <w:sz w:val="28"/>
          <w:szCs w:val="28"/>
          <w:highlight w:val="none"/>
          <w:lang w:val="en-US" w:eastAsia="zh-CN"/>
          <w14:textFill>
            <w14:solidFill>
              <w14:schemeClr w14:val="tx1"/>
            </w14:solidFill>
          </w14:textFill>
        </w:rPr>
        <w:t>8</w:t>
      </w:r>
      <w:r>
        <w:rPr>
          <w:rFonts w:hint="eastAsia" w:ascii="仿宋" w:hAnsi="仿宋" w:eastAsia="仿宋" w:cs="宋体"/>
          <w:color w:val="000000" w:themeColor="text1"/>
          <w:sz w:val="28"/>
          <w:szCs w:val="28"/>
          <w:highlight w:val="none"/>
          <w14:textFill>
            <w14:solidFill>
              <w14:schemeClr w14:val="tx1"/>
            </w14:solidFill>
          </w14:textFill>
        </w:rPr>
        <w:t>月</w:t>
      </w:r>
      <w:r>
        <w:rPr>
          <w:rFonts w:hint="eastAsia" w:ascii="仿宋" w:hAnsi="仿宋" w:eastAsia="仿宋" w:cs="宋体"/>
          <w:color w:val="000000" w:themeColor="text1"/>
          <w:sz w:val="28"/>
          <w:szCs w:val="28"/>
          <w:highlight w:val="none"/>
          <w:lang w:val="en-US" w:eastAsia="zh-CN"/>
          <w14:textFill>
            <w14:solidFill>
              <w14:schemeClr w14:val="tx1"/>
            </w14:solidFill>
          </w14:textFill>
        </w:rPr>
        <w:t>15</w:t>
      </w:r>
      <w:r>
        <w:rPr>
          <w:rFonts w:hint="eastAsia" w:ascii="仿宋" w:hAnsi="仿宋" w:eastAsia="仿宋" w:cs="宋体"/>
          <w:color w:val="000000" w:themeColor="text1"/>
          <w:sz w:val="28"/>
          <w:szCs w:val="28"/>
          <w:highlight w:val="none"/>
          <w14:textFill>
            <w14:solidFill>
              <w14:schemeClr w14:val="tx1"/>
            </w14:solidFill>
          </w14:textFill>
        </w:rPr>
        <w:t>日至2020年</w:t>
      </w:r>
      <w:r>
        <w:rPr>
          <w:rFonts w:hint="eastAsia" w:ascii="仿宋" w:hAnsi="仿宋" w:eastAsia="仿宋" w:cs="宋体"/>
          <w:color w:val="000000" w:themeColor="text1"/>
          <w:sz w:val="28"/>
          <w:szCs w:val="28"/>
          <w:highlight w:val="none"/>
          <w:lang w:val="en-US" w:eastAsia="zh-CN"/>
          <w14:textFill>
            <w14:solidFill>
              <w14:schemeClr w14:val="tx1"/>
            </w14:solidFill>
          </w14:textFill>
        </w:rPr>
        <w:t>8</w:t>
      </w:r>
      <w:r>
        <w:rPr>
          <w:rFonts w:hint="eastAsia" w:ascii="仿宋" w:hAnsi="仿宋" w:eastAsia="仿宋" w:cs="宋体"/>
          <w:color w:val="000000" w:themeColor="text1"/>
          <w:sz w:val="28"/>
          <w:szCs w:val="28"/>
          <w:highlight w:val="none"/>
          <w14:textFill>
            <w14:solidFill>
              <w14:schemeClr w14:val="tx1"/>
            </w14:solidFill>
          </w14:textFill>
        </w:rPr>
        <w:t>月</w:t>
      </w:r>
      <w:r>
        <w:rPr>
          <w:rFonts w:hint="eastAsia" w:ascii="仿宋" w:hAnsi="仿宋" w:eastAsia="仿宋" w:cs="宋体"/>
          <w:color w:val="000000" w:themeColor="text1"/>
          <w:sz w:val="28"/>
          <w:szCs w:val="28"/>
          <w:highlight w:val="none"/>
          <w:lang w:val="en-US" w:eastAsia="zh-CN"/>
          <w14:textFill>
            <w14:solidFill>
              <w14:schemeClr w14:val="tx1"/>
            </w14:solidFill>
          </w14:textFill>
        </w:rPr>
        <w:t>19</w:t>
      </w:r>
      <w:r>
        <w:rPr>
          <w:rFonts w:hint="eastAsia" w:ascii="仿宋" w:hAnsi="仿宋" w:eastAsia="仿宋" w:cs="宋体"/>
          <w:color w:val="000000" w:themeColor="text1"/>
          <w:sz w:val="28"/>
          <w:szCs w:val="28"/>
          <w:highlight w:val="none"/>
          <w14:textFill>
            <w14:solidFill>
              <w14:schemeClr w14:val="tx1"/>
            </w14:solidFill>
          </w14:textFill>
        </w:rPr>
        <w:t>日，9：0</w:t>
      </w:r>
      <w:r>
        <w:rPr>
          <w:rFonts w:ascii="仿宋" w:hAnsi="仿宋" w:eastAsia="仿宋" w:cs="宋体"/>
          <w:color w:val="000000" w:themeColor="text1"/>
          <w:sz w:val="28"/>
          <w:szCs w:val="28"/>
          <w:highlight w:val="none"/>
          <w14:textFill>
            <w14:solidFill>
              <w14:schemeClr w14:val="tx1"/>
            </w14:solidFill>
          </w14:textFill>
        </w:rPr>
        <w:t>0-12</w:t>
      </w:r>
      <w:r>
        <w:rPr>
          <w:rFonts w:hint="eastAsia" w:ascii="仿宋" w:hAnsi="仿宋" w:eastAsia="仿宋" w:cs="宋体"/>
          <w:color w:val="000000" w:themeColor="text1"/>
          <w:sz w:val="28"/>
          <w:szCs w:val="28"/>
          <w:highlight w:val="none"/>
          <w14:textFill>
            <w14:solidFill>
              <w14:schemeClr w14:val="tx1"/>
            </w14:solidFill>
          </w14:textFill>
        </w:rPr>
        <w:t>：</w:t>
      </w:r>
      <w:r>
        <w:rPr>
          <w:rFonts w:ascii="仿宋" w:hAnsi="仿宋" w:eastAsia="仿宋" w:cs="宋体"/>
          <w:color w:val="000000" w:themeColor="text1"/>
          <w:sz w:val="28"/>
          <w:szCs w:val="28"/>
          <w:highlight w:val="none"/>
          <w14:textFill>
            <w14:solidFill>
              <w14:schemeClr w14:val="tx1"/>
            </w14:solidFill>
          </w14:textFill>
        </w:rPr>
        <w:t>00</w:t>
      </w:r>
      <w:r>
        <w:rPr>
          <w:rFonts w:hint="eastAsia" w:ascii="仿宋" w:hAnsi="仿宋" w:eastAsia="仿宋" w:cs="宋体"/>
          <w:color w:val="000000" w:themeColor="text1"/>
          <w:sz w:val="28"/>
          <w:szCs w:val="28"/>
          <w:highlight w:val="none"/>
          <w14:textFill>
            <w14:solidFill>
              <w14:schemeClr w14:val="tx1"/>
            </w14:solidFill>
          </w14:textFill>
        </w:rPr>
        <w:t>，</w:t>
      </w:r>
      <w:r>
        <w:rPr>
          <w:rFonts w:ascii="仿宋" w:hAnsi="仿宋" w:eastAsia="仿宋" w:cs="宋体"/>
          <w:color w:val="000000" w:themeColor="text1"/>
          <w:sz w:val="28"/>
          <w:szCs w:val="28"/>
          <w:highlight w:val="none"/>
          <w14:textFill>
            <w14:solidFill>
              <w14:schemeClr w14:val="tx1"/>
            </w14:solidFill>
          </w14:textFill>
        </w:rPr>
        <w:t xml:space="preserve"> 1</w:t>
      </w:r>
      <w:r>
        <w:rPr>
          <w:rFonts w:hint="eastAsia" w:ascii="仿宋" w:hAnsi="仿宋" w:eastAsia="仿宋" w:cs="宋体"/>
          <w:color w:val="000000" w:themeColor="text1"/>
          <w:sz w:val="28"/>
          <w:szCs w:val="28"/>
          <w:highlight w:val="none"/>
          <w14:textFill>
            <w14:solidFill>
              <w14:schemeClr w14:val="tx1"/>
            </w14:solidFill>
          </w14:textFill>
        </w:rPr>
        <w:t>3：</w:t>
      </w:r>
      <w:r>
        <w:rPr>
          <w:rFonts w:ascii="仿宋" w:hAnsi="仿宋" w:eastAsia="仿宋" w:cs="宋体"/>
          <w:color w:val="000000" w:themeColor="text1"/>
          <w:sz w:val="28"/>
          <w:szCs w:val="28"/>
          <w:highlight w:val="none"/>
          <w14:textFill>
            <w14:solidFill>
              <w14:schemeClr w14:val="tx1"/>
            </w14:solidFill>
          </w14:textFill>
        </w:rPr>
        <w:t>30-1</w:t>
      </w:r>
      <w:r>
        <w:rPr>
          <w:rFonts w:hint="eastAsia" w:ascii="仿宋" w:hAnsi="仿宋" w:eastAsia="仿宋" w:cs="宋体"/>
          <w:color w:val="000000" w:themeColor="text1"/>
          <w:sz w:val="28"/>
          <w:szCs w:val="28"/>
          <w:highlight w:val="none"/>
          <w14:textFill>
            <w14:solidFill>
              <w14:schemeClr w14:val="tx1"/>
            </w14:solidFill>
          </w14:textFill>
        </w:rPr>
        <w:t>7：3</w:t>
      </w:r>
      <w:r>
        <w:rPr>
          <w:rFonts w:ascii="仿宋" w:hAnsi="仿宋" w:eastAsia="仿宋" w:cs="宋体"/>
          <w:color w:val="000000" w:themeColor="text1"/>
          <w:sz w:val="28"/>
          <w:szCs w:val="28"/>
          <w:highlight w:val="none"/>
          <w14:textFill>
            <w14:solidFill>
              <w14:schemeClr w14:val="tx1"/>
            </w14:solidFill>
          </w14:textFill>
        </w:rPr>
        <w:t>0</w:t>
      </w:r>
      <w:r>
        <w:rPr>
          <w:rFonts w:hint="eastAsia" w:ascii="仿宋" w:hAnsi="仿宋" w:eastAsia="仿宋" w:cs="宋体"/>
          <w:color w:val="000000" w:themeColor="text1"/>
          <w:sz w:val="28"/>
          <w:szCs w:val="28"/>
          <w:highlight w:val="none"/>
          <w14:textFill>
            <w14:solidFill>
              <w14:schemeClr w14:val="tx1"/>
            </w14:solidFill>
          </w14:textFill>
        </w:rPr>
        <w:t>时（北京时间，下同），报名截止时间为2020年</w:t>
      </w:r>
      <w:r>
        <w:rPr>
          <w:rFonts w:hint="eastAsia" w:ascii="仿宋" w:hAnsi="仿宋" w:eastAsia="仿宋" w:cs="宋体"/>
          <w:color w:val="000000" w:themeColor="text1"/>
          <w:sz w:val="28"/>
          <w:szCs w:val="28"/>
          <w:highlight w:val="none"/>
          <w:lang w:val="en-US" w:eastAsia="zh-CN"/>
          <w14:textFill>
            <w14:solidFill>
              <w14:schemeClr w14:val="tx1"/>
            </w14:solidFill>
          </w14:textFill>
        </w:rPr>
        <w:t>8</w:t>
      </w:r>
      <w:r>
        <w:rPr>
          <w:rFonts w:hint="eastAsia" w:ascii="仿宋" w:hAnsi="仿宋" w:eastAsia="仿宋" w:cs="宋体"/>
          <w:color w:val="000000" w:themeColor="text1"/>
          <w:sz w:val="28"/>
          <w:szCs w:val="28"/>
          <w:highlight w:val="none"/>
          <w14:textFill>
            <w14:solidFill>
              <w14:schemeClr w14:val="tx1"/>
            </w14:solidFill>
          </w14:textFill>
        </w:rPr>
        <w:t>月</w:t>
      </w:r>
      <w:r>
        <w:rPr>
          <w:rFonts w:hint="eastAsia" w:ascii="仿宋" w:hAnsi="仿宋" w:eastAsia="仿宋" w:cs="宋体"/>
          <w:color w:val="000000" w:themeColor="text1"/>
          <w:sz w:val="28"/>
          <w:szCs w:val="28"/>
          <w:highlight w:val="none"/>
          <w:lang w:val="en-US" w:eastAsia="zh-CN"/>
          <w14:textFill>
            <w14:solidFill>
              <w14:schemeClr w14:val="tx1"/>
            </w14:solidFill>
          </w14:textFill>
        </w:rPr>
        <w:t>19</w:t>
      </w:r>
      <w:r>
        <w:rPr>
          <w:rFonts w:hint="eastAsia" w:ascii="仿宋" w:hAnsi="仿宋" w:eastAsia="仿宋" w:cs="宋体"/>
          <w:color w:val="000000" w:themeColor="text1"/>
          <w:sz w:val="28"/>
          <w:szCs w:val="28"/>
          <w:highlight w:val="none"/>
          <w14:textFill>
            <w14:solidFill>
              <w14:schemeClr w14:val="tx1"/>
            </w14:solidFill>
          </w14:textFill>
        </w:rPr>
        <w:t>日</w:t>
      </w:r>
      <w:r>
        <w:rPr>
          <w:rFonts w:ascii="仿宋" w:hAnsi="仿宋" w:eastAsia="仿宋" w:cs="宋体"/>
          <w:color w:val="000000" w:themeColor="text1"/>
          <w:sz w:val="28"/>
          <w:szCs w:val="28"/>
          <w:highlight w:val="none"/>
          <w14:textFill>
            <w14:solidFill>
              <w14:schemeClr w14:val="tx1"/>
            </w14:solidFill>
          </w14:textFill>
        </w:rPr>
        <w:t>1</w:t>
      </w:r>
      <w:r>
        <w:rPr>
          <w:rFonts w:hint="eastAsia" w:ascii="仿宋" w:hAnsi="仿宋" w:eastAsia="仿宋" w:cs="宋体"/>
          <w:color w:val="000000" w:themeColor="text1"/>
          <w:sz w:val="28"/>
          <w:szCs w:val="28"/>
          <w:highlight w:val="none"/>
          <w14:textFill>
            <w14:solidFill>
              <w14:schemeClr w14:val="tx1"/>
            </w14:solidFill>
          </w14:textFill>
        </w:rPr>
        <w:t>7：3</w:t>
      </w:r>
      <w:r>
        <w:rPr>
          <w:rFonts w:ascii="仿宋" w:hAnsi="仿宋" w:eastAsia="仿宋" w:cs="宋体"/>
          <w:color w:val="000000" w:themeColor="text1"/>
          <w:sz w:val="28"/>
          <w:szCs w:val="28"/>
          <w:highlight w:val="none"/>
          <w14:textFill>
            <w14:solidFill>
              <w14:schemeClr w14:val="tx1"/>
            </w14:solidFill>
          </w14:textFill>
        </w:rPr>
        <w:t>0</w:t>
      </w:r>
      <w:r>
        <w:rPr>
          <w:rFonts w:hint="eastAsia" w:ascii="仿宋" w:hAnsi="仿宋" w:eastAsia="仿宋" w:cs="宋体"/>
          <w:color w:val="000000" w:themeColor="text1"/>
          <w:sz w:val="28"/>
          <w:szCs w:val="28"/>
          <w14:textFill>
            <w14:solidFill>
              <w14:schemeClr w14:val="tx1"/>
            </w14:solidFill>
          </w14:textFill>
        </w:rPr>
        <w:t>，逾期不再受理。</w:t>
      </w:r>
    </w:p>
    <w:p>
      <w:pPr>
        <w:rPr>
          <w:rFonts w:ascii="仿宋" w:hAnsi="仿宋" w:eastAsia="仿宋"/>
          <w:sz w:val="28"/>
          <w:szCs w:val="28"/>
        </w:rPr>
      </w:pPr>
      <w:r>
        <w:rPr>
          <w:rFonts w:hint="eastAsia" w:ascii="仿宋" w:hAnsi="仿宋" w:eastAsia="仿宋"/>
          <w:sz w:val="28"/>
          <w:szCs w:val="28"/>
        </w:rPr>
        <w:t>（二）报名方式：投标人填写《投标报名表》，盖章确认并连同企业营业执照、开户许可证、软件资质于报名截止时间前发回到服务中心报名邮箱</w:t>
      </w:r>
      <w:r>
        <w:rPr>
          <w:rFonts w:hint="eastAsia" w:ascii="仿宋" w:hAnsi="仿宋" w:eastAsia="仿宋"/>
          <w:sz w:val="28"/>
          <w:szCs w:val="28"/>
          <w:highlight w:val="none"/>
        </w:rPr>
        <w:t>13674746050@163.com</w:t>
      </w:r>
      <w:r>
        <w:rPr>
          <w:rFonts w:hint="eastAsia" w:ascii="仿宋" w:hAnsi="仿宋" w:eastAsia="仿宋"/>
          <w:sz w:val="28"/>
          <w:szCs w:val="28"/>
        </w:rPr>
        <w:t>。（注：报名表需word版+扫描盖章版）采购人在指定日期回复竞谈文件至对应报名邮箱，不需要现场领取)。</w:t>
      </w:r>
    </w:p>
    <w:p>
      <w:pPr>
        <w:pStyle w:val="5"/>
        <w:outlineLvl w:val="0"/>
        <w:rPr>
          <w:rFonts w:ascii="仿宋" w:hAnsi="仿宋" w:eastAsia="仿宋"/>
          <w:b/>
          <w:sz w:val="28"/>
          <w:szCs w:val="28"/>
        </w:rPr>
      </w:pPr>
      <w:r>
        <w:rPr>
          <w:rFonts w:hint="eastAsia" w:ascii="仿宋" w:hAnsi="仿宋" w:eastAsia="仿宋"/>
          <w:b/>
          <w:sz w:val="28"/>
          <w:szCs w:val="28"/>
        </w:rPr>
        <w:t>七、竞谈文件的获取</w:t>
      </w:r>
    </w:p>
    <w:p>
      <w:pPr>
        <w:pStyle w:val="5"/>
        <w:ind w:firstLine="140" w:firstLineChars="50"/>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（一）获取时间：</w:t>
      </w:r>
      <w:r>
        <w:rPr>
          <w:rFonts w:hint="eastAsia" w:ascii="仿宋" w:hAnsi="仿宋" w:eastAsia="仿宋"/>
          <w:color w:val="000000" w:themeColor="text1"/>
          <w:sz w:val="28"/>
          <w:szCs w:val="28"/>
          <w:highlight w:val="none"/>
          <w14:textFill>
            <w14:solidFill>
              <w14:schemeClr w14:val="tx1"/>
            </w14:solidFill>
          </w14:textFill>
        </w:rPr>
        <w:t>2020年</w:t>
      </w:r>
      <w:r>
        <w:rPr>
          <w:rFonts w:hint="eastAsia" w:ascii="仿宋" w:hAnsi="仿宋" w:eastAsia="仿宋"/>
          <w:color w:val="000000" w:themeColor="text1"/>
          <w:sz w:val="28"/>
          <w:szCs w:val="28"/>
          <w:highlight w:val="none"/>
          <w:lang w:val="en-US" w:eastAsia="zh-CN"/>
          <w14:textFill>
            <w14:solidFill>
              <w14:schemeClr w14:val="tx1"/>
            </w14:solidFill>
          </w14:textFill>
        </w:rPr>
        <w:t>8</w:t>
      </w:r>
      <w:r>
        <w:rPr>
          <w:rFonts w:hint="eastAsia" w:ascii="仿宋" w:hAnsi="仿宋" w:eastAsia="仿宋"/>
          <w:color w:val="000000" w:themeColor="text1"/>
          <w:sz w:val="28"/>
          <w:szCs w:val="28"/>
          <w:highlight w:val="none"/>
          <w14:textFill>
            <w14:solidFill>
              <w14:schemeClr w14:val="tx1"/>
            </w14:solidFill>
          </w14:textFill>
        </w:rPr>
        <w:t>月</w:t>
      </w:r>
      <w:r>
        <w:rPr>
          <w:rFonts w:hint="eastAsia" w:ascii="仿宋" w:hAnsi="仿宋" w:eastAsia="仿宋"/>
          <w:color w:val="000000" w:themeColor="text1"/>
          <w:sz w:val="28"/>
          <w:szCs w:val="28"/>
          <w:highlight w:val="none"/>
          <w:lang w:val="en-US" w:eastAsia="zh-CN"/>
          <w14:textFill>
            <w14:solidFill>
              <w14:schemeClr w14:val="tx1"/>
            </w14:solidFill>
          </w14:textFill>
        </w:rPr>
        <w:t>15</w:t>
      </w:r>
      <w:r>
        <w:rPr>
          <w:rFonts w:hint="eastAsia" w:ascii="仿宋" w:hAnsi="仿宋" w:eastAsia="仿宋"/>
          <w:color w:val="000000" w:themeColor="text1"/>
          <w:sz w:val="28"/>
          <w:szCs w:val="28"/>
          <w:highlight w:val="none"/>
          <w14:textFill>
            <w14:solidFill>
              <w14:schemeClr w14:val="tx1"/>
            </w14:solidFill>
          </w14:textFill>
        </w:rPr>
        <w:t>日至2020年</w:t>
      </w:r>
      <w:r>
        <w:rPr>
          <w:rFonts w:hint="eastAsia" w:ascii="仿宋" w:hAnsi="仿宋" w:eastAsia="仿宋"/>
          <w:color w:val="000000" w:themeColor="text1"/>
          <w:sz w:val="28"/>
          <w:szCs w:val="28"/>
          <w:highlight w:val="none"/>
          <w:lang w:val="en-US" w:eastAsia="zh-CN"/>
          <w14:textFill>
            <w14:solidFill>
              <w14:schemeClr w14:val="tx1"/>
            </w14:solidFill>
          </w14:textFill>
        </w:rPr>
        <w:t>8</w:t>
      </w:r>
      <w:r>
        <w:rPr>
          <w:rFonts w:hint="eastAsia" w:ascii="仿宋" w:hAnsi="仿宋" w:eastAsia="仿宋"/>
          <w:color w:val="000000" w:themeColor="text1"/>
          <w:sz w:val="28"/>
          <w:szCs w:val="28"/>
          <w:highlight w:val="none"/>
          <w14:textFill>
            <w14:solidFill>
              <w14:schemeClr w14:val="tx1"/>
            </w14:solidFill>
          </w14:textFill>
        </w:rPr>
        <w:t>月</w:t>
      </w:r>
      <w:r>
        <w:rPr>
          <w:rFonts w:hint="eastAsia" w:ascii="仿宋" w:hAnsi="仿宋" w:eastAsia="仿宋"/>
          <w:color w:val="000000" w:themeColor="text1"/>
          <w:sz w:val="28"/>
          <w:szCs w:val="28"/>
          <w:highlight w:val="none"/>
          <w:lang w:val="en-US" w:eastAsia="zh-CN"/>
          <w14:textFill>
            <w14:solidFill>
              <w14:schemeClr w14:val="tx1"/>
            </w14:solidFill>
          </w14:textFill>
        </w:rPr>
        <w:t>19</w:t>
      </w:r>
      <w:r>
        <w:rPr>
          <w:rFonts w:hint="eastAsia" w:ascii="仿宋" w:hAnsi="仿宋" w:eastAsia="仿宋"/>
          <w:color w:val="000000" w:themeColor="text1"/>
          <w:sz w:val="28"/>
          <w:szCs w:val="28"/>
          <w:highlight w:val="none"/>
          <w14:textFill>
            <w14:solidFill>
              <w14:schemeClr w14:val="tx1"/>
            </w14:solidFill>
          </w14:textFill>
        </w:rPr>
        <w:t>日，9：0</w:t>
      </w:r>
      <w:r>
        <w:rPr>
          <w:rFonts w:ascii="仿宋" w:hAnsi="仿宋" w:eastAsia="仿宋"/>
          <w:color w:val="000000" w:themeColor="text1"/>
          <w:sz w:val="28"/>
          <w:szCs w:val="28"/>
          <w:highlight w:val="none"/>
          <w14:textFill>
            <w14:solidFill>
              <w14:schemeClr w14:val="tx1"/>
            </w14:solidFill>
          </w14:textFill>
        </w:rPr>
        <w:t>0-12</w:t>
      </w:r>
      <w:r>
        <w:rPr>
          <w:rFonts w:hint="eastAsia" w:ascii="仿宋" w:hAnsi="仿宋" w:eastAsia="仿宋"/>
          <w:color w:val="000000" w:themeColor="text1"/>
          <w:sz w:val="28"/>
          <w:szCs w:val="28"/>
          <w:highlight w:val="none"/>
          <w14:textFill>
            <w14:solidFill>
              <w14:schemeClr w14:val="tx1"/>
            </w14:solidFill>
          </w14:textFill>
        </w:rPr>
        <w:t>：</w:t>
      </w:r>
      <w:r>
        <w:rPr>
          <w:rFonts w:ascii="仿宋" w:hAnsi="仿宋" w:eastAsia="仿宋"/>
          <w:color w:val="000000" w:themeColor="text1"/>
          <w:sz w:val="28"/>
          <w:szCs w:val="28"/>
          <w:highlight w:val="none"/>
          <w14:textFill>
            <w14:solidFill>
              <w14:schemeClr w14:val="tx1"/>
            </w14:solidFill>
          </w14:textFill>
        </w:rPr>
        <w:t>00</w:t>
      </w:r>
      <w:r>
        <w:rPr>
          <w:rFonts w:hint="eastAsia" w:ascii="仿宋" w:hAnsi="仿宋" w:eastAsia="仿宋"/>
          <w:color w:val="000000" w:themeColor="text1"/>
          <w:sz w:val="28"/>
          <w:szCs w:val="28"/>
          <w:highlight w:val="none"/>
          <w14:textFill>
            <w14:solidFill>
              <w14:schemeClr w14:val="tx1"/>
            </w14:solidFill>
          </w14:textFill>
        </w:rPr>
        <w:t>，</w:t>
      </w:r>
      <w:r>
        <w:rPr>
          <w:rFonts w:ascii="仿宋" w:hAnsi="仿宋" w:eastAsia="仿宋"/>
          <w:color w:val="000000" w:themeColor="text1"/>
          <w:sz w:val="28"/>
          <w:szCs w:val="28"/>
          <w:highlight w:val="none"/>
          <w14:textFill>
            <w14:solidFill>
              <w14:schemeClr w14:val="tx1"/>
            </w14:solidFill>
          </w14:textFill>
        </w:rPr>
        <w:t xml:space="preserve"> 1</w:t>
      </w:r>
      <w:r>
        <w:rPr>
          <w:rFonts w:hint="eastAsia" w:ascii="仿宋" w:hAnsi="仿宋" w:eastAsia="仿宋"/>
          <w:color w:val="000000" w:themeColor="text1"/>
          <w:sz w:val="28"/>
          <w:szCs w:val="28"/>
          <w:highlight w:val="none"/>
          <w14:textFill>
            <w14:solidFill>
              <w14:schemeClr w14:val="tx1"/>
            </w14:solidFill>
          </w14:textFill>
        </w:rPr>
        <w:t>3：</w:t>
      </w:r>
      <w:r>
        <w:rPr>
          <w:rFonts w:ascii="仿宋" w:hAnsi="仿宋" w:eastAsia="仿宋"/>
          <w:color w:val="000000" w:themeColor="text1"/>
          <w:sz w:val="28"/>
          <w:szCs w:val="28"/>
          <w:highlight w:val="none"/>
          <w14:textFill>
            <w14:solidFill>
              <w14:schemeClr w14:val="tx1"/>
            </w14:solidFill>
          </w14:textFill>
        </w:rPr>
        <w:t>30-1</w:t>
      </w:r>
      <w:r>
        <w:rPr>
          <w:rFonts w:hint="eastAsia" w:ascii="仿宋" w:hAnsi="仿宋" w:eastAsia="仿宋"/>
          <w:color w:val="000000" w:themeColor="text1"/>
          <w:sz w:val="28"/>
          <w:szCs w:val="28"/>
          <w:highlight w:val="none"/>
          <w14:textFill>
            <w14:solidFill>
              <w14:schemeClr w14:val="tx1"/>
            </w14:solidFill>
          </w14:textFill>
        </w:rPr>
        <w:t>7：3</w:t>
      </w:r>
      <w:r>
        <w:rPr>
          <w:rFonts w:ascii="仿宋" w:hAnsi="仿宋" w:eastAsia="仿宋"/>
          <w:color w:val="000000" w:themeColor="text1"/>
          <w:sz w:val="28"/>
          <w:szCs w:val="28"/>
          <w:highlight w:val="none"/>
          <w14:textFill>
            <w14:solidFill>
              <w14:schemeClr w14:val="tx1"/>
            </w14:solidFill>
          </w14:textFill>
        </w:rPr>
        <w:t>0</w:t>
      </w:r>
      <w:r>
        <w:rPr>
          <w:rFonts w:hint="eastAsia" w:ascii="仿宋" w:hAnsi="仿宋" w:eastAsia="仿宋"/>
          <w:color w:val="000000" w:themeColor="text1"/>
          <w:sz w:val="28"/>
          <w:szCs w:val="28"/>
          <w14:textFill>
            <w14:solidFill>
              <w14:schemeClr w14:val="tx1"/>
            </w14:solidFill>
          </w14:textFill>
        </w:rPr>
        <w:t>,逾期不再受理。</w:t>
      </w:r>
    </w:p>
    <w:p>
      <w:pPr>
        <w:pStyle w:val="5"/>
        <w:outlineLvl w:val="0"/>
        <w:rPr>
          <w:rFonts w:ascii="仿宋" w:hAnsi="仿宋" w:eastAsia="仿宋"/>
          <w:b/>
          <w:sz w:val="28"/>
          <w:szCs w:val="28"/>
        </w:rPr>
      </w:pPr>
      <w:r>
        <w:rPr>
          <w:rFonts w:hint="eastAsia" w:ascii="仿宋" w:hAnsi="仿宋" w:eastAsia="仿宋"/>
          <w:b/>
          <w:sz w:val="28"/>
          <w:szCs w:val="28"/>
        </w:rPr>
        <w:t>八、其他事项</w:t>
      </w:r>
    </w:p>
    <w:p>
      <w:pPr>
        <w:rPr>
          <w:rFonts w:ascii="仿宋" w:hAnsi="仿宋" w:eastAsia="仿宋"/>
          <w:sz w:val="28"/>
          <w:szCs w:val="28"/>
        </w:rPr>
      </w:pPr>
      <w:r>
        <w:rPr>
          <w:rFonts w:hint="eastAsia" w:ascii="仿宋" w:hAnsi="仿宋" w:eastAsia="仿宋"/>
          <w:sz w:val="28"/>
          <w:szCs w:val="28"/>
        </w:rPr>
        <w:t>（一）开标时间：</w:t>
      </w:r>
      <w:r>
        <w:rPr>
          <w:rFonts w:hint="eastAsia" w:ascii="仿宋" w:hAnsi="仿宋" w:eastAsia="仿宋"/>
          <w:sz w:val="28"/>
          <w:szCs w:val="28"/>
          <w:highlight w:val="none"/>
        </w:rPr>
        <w:t>2020年</w:t>
      </w:r>
      <w:r>
        <w:rPr>
          <w:rFonts w:hint="eastAsia" w:ascii="仿宋" w:hAnsi="仿宋" w:eastAsia="仿宋"/>
          <w:sz w:val="28"/>
          <w:szCs w:val="28"/>
          <w:highlight w:val="none"/>
          <w:lang w:val="en-US" w:eastAsia="zh-CN"/>
        </w:rPr>
        <w:t>8</w:t>
      </w:r>
      <w:r>
        <w:rPr>
          <w:rFonts w:hint="eastAsia" w:ascii="仿宋" w:hAnsi="仿宋" w:eastAsia="仿宋"/>
          <w:sz w:val="28"/>
          <w:szCs w:val="28"/>
          <w:highlight w:val="none"/>
        </w:rPr>
        <w:t>月</w:t>
      </w:r>
      <w:r>
        <w:rPr>
          <w:rFonts w:hint="eastAsia" w:ascii="仿宋" w:hAnsi="仿宋" w:eastAsia="仿宋"/>
          <w:sz w:val="28"/>
          <w:szCs w:val="28"/>
          <w:highlight w:val="none"/>
          <w:lang w:val="en-US" w:eastAsia="zh-CN"/>
        </w:rPr>
        <w:t>20</w:t>
      </w:r>
      <w:r>
        <w:rPr>
          <w:rFonts w:hint="eastAsia" w:ascii="仿宋" w:hAnsi="仿宋" w:eastAsia="仿宋"/>
          <w:sz w:val="28"/>
          <w:szCs w:val="28"/>
          <w:highlight w:val="none"/>
        </w:rPr>
        <w:t>日上午9:30时</w:t>
      </w:r>
    </w:p>
    <w:p>
      <w:pPr>
        <w:ind w:firstLine="840" w:firstLineChars="300"/>
        <w:rPr>
          <w:rFonts w:ascii="仿宋" w:hAnsi="仿宋" w:eastAsia="仿宋" w:cs="宋体"/>
          <w:kern w:val="0"/>
          <w:sz w:val="28"/>
          <w:szCs w:val="28"/>
        </w:rPr>
      </w:pPr>
      <w:r>
        <w:rPr>
          <w:rFonts w:hint="eastAsia" w:ascii="仿宋" w:hAnsi="仿宋" w:eastAsia="仿宋"/>
          <w:sz w:val="28"/>
          <w:szCs w:val="28"/>
        </w:rPr>
        <w:t>开标地点：线上竞谈</w:t>
      </w:r>
    </w:p>
    <w:p>
      <w:pPr>
        <w:spacing w:line="360" w:lineRule="auto"/>
        <w:rPr>
          <w:rFonts w:ascii="仿宋" w:hAnsi="仿宋" w:eastAsia="仿宋" w:cs="宋体"/>
          <w:kern w:val="0"/>
          <w:sz w:val="28"/>
          <w:szCs w:val="28"/>
        </w:rPr>
      </w:pPr>
      <w:r>
        <w:rPr>
          <w:rFonts w:hint="eastAsia" w:ascii="仿宋" w:hAnsi="仿宋" w:eastAsia="仿宋"/>
          <w:sz w:val="28"/>
          <w:szCs w:val="28"/>
        </w:rPr>
        <w:t>（二）</w:t>
      </w:r>
      <w:r>
        <w:rPr>
          <w:rFonts w:hint="eastAsia" w:ascii="仿宋" w:hAnsi="仿宋" w:eastAsia="仿宋" w:cs="宋体"/>
          <w:kern w:val="0"/>
          <w:sz w:val="28"/>
          <w:szCs w:val="28"/>
        </w:rPr>
        <w:t>本次竞谈不接受联合体投标。</w:t>
      </w:r>
    </w:p>
    <w:p>
      <w:pPr>
        <w:spacing w:line="360" w:lineRule="auto"/>
        <w:rPr>
          <w:rFonts w:ascii="仿宋" w:hAnsi="仿宋" w:eastAsia="仿宋" w:cs="宋体"/>
          <w:kern w:val="0"/>
          <w:sz w:val="28"/>
          <w:szCs w:val="28"/>
        </w:rPr>
      </w:pPr>
      <w:r>
        <w:rPr>
          <w:rFonts w:hint="eastAsia" w:ascii="仿宋" w:hAnsi="仿宋" w:eastAsia="仿宋"/>
          <w:sz w:val="28"/>
          <w:szCs w:val="28"/>
        </w:rPr>
        <w:t>（三）</w:t>
      </w:r>
      <w:r>
        <w:rPr>
          <w:rFonts w:hint="eastAsia" w:ascii="仿宋" w:hAnsi="仿宋" w:eastAsia="仿宋" w:cs="宋体"/>
          <w:kern w:val="0"/>
          <w:sz w:val="28"/>
          <w:szCs w:val="28"/>
        </w:rPr>
        <w:t>投标费用：投标人应承担其编制与递交投标文件所涉及的一切费用，无论投标结果如何，采购人对上述费用概不负责，均由投标人承担。</w:t>
      </w:r>
    </w:p>
    <w:p>
      <w:pPr>
        <w:pStyle w:val="5"/>
        <w:outlineLvl w:val="0"/>
        <w:rPr>
          <w:rFonts w:ascii="仿宋" w:hAnsi="仿宋" w:eastAsia="仿宋"/>
          <w:b/>
          <w:sz w:val="28"/>
          <w:szCs w:val="28"/>
        </w:rPr>
      </w:pPr>
      <w:r>
        <w:rPr>
          <w:rFonts w:hint="eastAsia" w:ascii="仿宋" w:hAnsi="仿宋" w:eastAsia="仿宋"/>
          <w:b/>
          <w:sz w:val="28"/>
          <w:szCs w:val="28"/>
        </w:rPr>
        <w:t>九、联系方式</w:t>
      </w:r>
    </w:p>
    <w:p>
      <w:pPr>
        <w:ind w:firstLine="560" w:firstLineChars="200"/>
        <w:jc w:val="left"/>
        <w:rPr>
          <w:rFonts w:ascii="仿宋" w:hAnsi="仿宋" w:eastAsia="仿宋" w:cs="宋体"/>
          <w:kern w:val="0"/>
          <w:sz w:val="28"/>
          <w:szCs w:val="28"/>
        </w:rPr>
      </w:pPr>
      <w:r>
        <w:rPr>
          <w:rFonts w:hint="eastAsia" w:ascii="仿宋" w:hAnsi="仿宋" w:eastAsia="仿宋"/>
          <w:sz w:val="28"/>
          <w:szCs w:val="28"/>
        </w:rPr>
        <w:t>采购人：</w:t>
      </w:r>
      <w:r>
        <w:rPr>
          <w:rFonts w:hint="eastAsia" w:ascii="仿宋" w:hAnsi="仿宋" w:eastAsia="仿宋" w:cs="宋体"/>
          <w:kern w:val="0"/>
          <w:sz w:val="28"/>
          <w:szCs w:val="28"/>
        </w:rPr>
        <w:t>内蒙古蒙草生命共同体大数据有限公司</w:t>
      </w:r>
    </w:p>
    <w:p>
      <w:pPr>
        <w:ind w:firstLine="560" w:firstLineChars="200"/>
        <w:jc w:val="left"/>
        <w:rPr>
          <w:rFonts w:hint="default" w:ascii="仿宋" w:hAnsi="仿宋" w:eastAsia="仿宋"/>
          <w:sz w:val="28"/>
          <w:szCs w:val="28"/>
          <w:lang w:val="en-US" w:eastAsia="zh-CN"/>
        </w:rPr>
      </w:pPr>
      <w:r>
        <w:rPr>
          <w:rFonts w:hint="eastAsia" w:ascii="仿宋" w:hAnsi="仿宋" w:eastAsia="仿宋"/>
          <w:sz w:val="28"/>
          <w:szCs w:val="28"/>
        </w:rPr>
        <w:t xml:space="preserve">投标报名联系人及电话：  </w:t>
      </w:r>
      <w:r>
        <w:rPr>
          <w:rFonts w:hint="eastAsia" w:ascii="仿宋" w:hAnsi="仿宋" w:eastAsia="仿宋"/>
          <w:sz w:val="28"/>
          <w:szCs w:val="28"/>
          <w:lang w:val="en-US" w:eastAsia="zh-CN"/>
        </w:rPr>
        <w:t>高婷婷</w:t>
      </w:r>
      <w:r>
        <w:rPr>
          <w:rFonts w:hint="eastAsia" w:ascii="仿宋" w:hAnsi="仿宋" w:eastAsia="仿宋"/>
          <w:sz w:val="28"/>
          <w:szCs w:val="28"/>
          <w:highlight w:val="none"/>
          <w:lang w:val="en-US" w:eastAsia="zh-CN"/>
        </w:rPr>
        <w:t xml:space="preserve"> 13674746050</w:t>
      </w:r>
    </w:p>
    <w:p>
      <w:pPr>
        <w:spacing w:line="360" w:lineRule="auto"/>
        <w:ind w:firstLine="560" w:firstLineChars="200"/>
        <w:jc w:val="left"/>
        <w:rPr>
          <w:rFonts w:hint="default" w:ascii="仿宋" w:hAnsi="仿宋" w:eastAsia="仿宋"/>
          <w:sz w:val="28"/>
          <w:szCs w:val="28"/>
          <w:lang w:val="en-US" w:eastAsia="zh-CN"/>
        </w:rPr>
      </w:pPr>
      <w:r>
        <w:rPr>
          <w:rFonts w:hint="eastAsia" w:ascii="仿宋" w:hAnsi="仿宋" w:eastAsia="仿宋"/>
          <w:sz w:val="28"/>
          <w:szCs w:val="28"/>
        </w:rPr>
        <w:t xml:space="preserve">需求部门答疑联系人及电话： </w:t>
      </w:r>
      <w:r>
        <w:rPr>
          <w:rFonts w:hint="eastAsia" w:ascii="仿宋" w:hAnsi="仿宋" w:eastAsia="仿宋"/>
          <w:sz w:val="28"/>
          <w:szCs w:val="28"/>
          <w:lang w:val="en-US" w:eastAsia="zh-CN"/>
        </w:rPr>
        <w:t>白耀华</w:t>
      </w:r>
      <w:r>
        <w:rPr>
          <w:rFonts w:hint="eastAsia" w:ascii="仿宋" w:hAnsi="仿宋" w:eastAsia="仿宋"/>
          <w:sz w:val="28"/>
          <w:szCs w:val="28"/>
        </w:rPr>
        <w:t xml:space="preserve">  </w:t>
      </w:r>
      <w:r>
        <w:rPr>
          <w:rFonts w:hint="eastAsia" w:ascii="仿宋" w:hAnsi="仿宋" w:eastAsia="仿宋"/>
          <w:sz w:val="28"/>
          <w:szCs w:val="28"/>
          <w:lang w:val="en-US" w:eastAsia="zh-CN"/>
        </w:rPr>
        <w:t>15024926490</w:t>
      </w:r>
    </w:p>
    <w:p>
      <w:pPr>
        <w:jc w:val="left"/>
        <w:rPr>
          <w:rFonts w:ascii="仿宋" w:hAnsi="仿宋" w:eastAsia="仿宋"/>
          <w:sz w:val="28"/>
          <w:szCs w:val="28"/>
        </w:rPr>
      </w:pPr>
      <w:r>
        <w:rPr>
          <w:rFonts w:hint="eastAsia" w:ascii="仿宋" w:hAnsi="仿宋" w:eastAsia="仿宋"/>
          <w:sz w:val="28"/>
          <w:szCs w:val="28"/>
        </w:rPr>
        <w:t xml:space="preserve">    电  话：0471-6695191-8058   </w:t>
      </w:r>
    </w:p>
    <w:p>
      <w:pPr>
        <w:jc w:val="left"/>
        <w:rPr>
          <w:rFonts w:ascii="仿宋" w:hAnsi="仿宋" w:eastAsia="仿宋"/>
          <w:sz w:val="28"/>
          <w:szCs w:val="28"/>
        </w:rPr>
      </w:pPr>
      <w:r>
        <w:rPr>
          <w:rFonts w:hint="eastAsia" w:ascii="仿宋" w:hAnsi="仿宋" w:eastAsia="仿宋"/>
          <w:sz w:val="28"/>
          <w:szCs w:val="28"/>
        </w:rPr>
        <w:t xml:space="preserve">    邮  箱：</w:t>
      </w:r>
      <w:r>
        <w:rPr>
          <w:rFonts w:hint="eastAsia" w:ascii="仿宋" w:hAnsi="仿宋" w:eastAsia="仿宋"/>
          <w:sz w:val="28"/>
          <w:szCs w:val="28"/>
          <w:highlight w:val="none"/>
        </w:rPr>
        <w:t>13674746050@163.com</w:t>
      </w:r>
    </w:p>
    <w:p>
      <w:pPr>
        <w:jc w:val="left"/>
        <w:rPr>
          <w:rFonts w:ascii="仿宋" w:hAnsi="仿宋" w:eastAsia="仿宋" w:cs="宋体"/>
          <w:sz w:val="28"/>
          <w:szCs w:val="28"/>
        </w:rPr>
      </w:pPr>
    </w:p>
    <w:p>
      <w:pPr>
        <w:jc w:val="left"/>
        <w:rPr>
          <w:rFonts w:ascii="仿宋" w:hAnsi="仿宋" w:eastAsia="仿宋" w:cs="宋体"/>
          <w:sz w:val="28"/>
          <w:szCs w:val="28"/>
        </w:rPr>
      </w:pPr>
    </w:p>
    <w:p>
      <w:pPr>
        <w:jc w:val="left"/>
        <w:rPr>
          <w:rFonts w:ascii="仿宋" w:hAnsi="仿宋" w:eastAsia="仿宋" w:cs="宋体"/>
          <w:sz w:val="28"/>
          <w:szCs w:val="28"/>
        </w:rPr>
      </w:pPr>
      <w:r>
        <w:rPr>
          <w:rFonts w:hint="eastAsia" w:ascii="仿宋" w:hAnsi="仿宋" w:eastAsia="仿宋" w:cs="宋体"/>
          <w:sz w:val="28"/>
          <w:szCs w:val="28"/>
        </w:rPr>
        <w:t>附件一：投标报名表</w:t>
      </w:r>
    </w:p>
    <w:p>
      <w:pPr>
        <w:jc w:val="left"/>
        <w:rPr>
          <w:rFonts w:ascii="仿宋" w:hAnsi="仿宋" w:eastAsia="仿宋"/>
          <w:sz w:val="28"/>
          <w:szCs w:val="28"/>
        </w:rPr>
      </w:pPr>
    </w:p>
    <w:p>
      <w:pPr>
        <w:jc w:val="left"/>
        <w:rPr>
          <w:rFonts w:ascii="仿宋" w:hAnsi="仿宋" w:eastAsia="仿宋" w:cs="宋体"/>
          <w:sz w:val="28"/>
          <w:szCs w:val="28"/>
        </w:rPr>
      </w:pPr>
    </w:p>
    <w:p>
      <w:pPr>
        <w:jc w:val="center"/>
        <w:rPr>
          <w:rFonts w:ascii="仿宋" w:hAnsi="仿宋" w:eastAsia="仿宋" w:cs="宋体"/>
          <w:sz w:val="28"/>
          <w:szCs w:val="28"/>
        </w:rPr>
      </w:pPr>
      <w:r>
        <w:rPr>
          <w:rFonts w:hint="eastAsia" w:ascii="仿宋" w:hAnsi="仿宋" w:eastAsia="仿宋" w:cs="宋体"/>
          <w:sz w:val="28"/>
          <w:szCs w:val="28"/>
        </w:rPr>
        <w:t xml:space="preserve">                       采购人：内蒙古蒙草生命共同体大数据有限公司</w:t>
      </w:r>
    </w:p>
    <w:p>
      <w:pPr>
        <w:ind w:right="140"/>
        <w:jc w:val="right"/>
        <w:rPr>
          <w:rFonts w:ascii="仿宋" w:hAnsi="仿宋" w:eastAsia="仿宋" w:cs="宋体"/>
          <w:sz w:val="28"/>
          <w:szCs w:val="28"/>
        </w:rPr>
      </w:pPr>
      <w:r>
        <w:rPr>
          <w:rFonts w:hint="eastAsia" w:ascii="仿宋" w:hAnsi="仿宋" w:eastAsia="仿宋" w:cs="宋体"/>
          <w:sz w:val="28"/>
          <w:szCs w:val="28"/>
        </w:rPr>
        <w:t>日期：</w:t>
      </w:r>
      <w:r>
        <w:rPr>
          <w:rFonts w:hint="eastAsia" w:ascii="仿宋" w:hAnsi="仿宋" w:eastAsia="仿宋" w:cs="宋体"/>
          <w:sz w:val="28"/>
          <w:szCs w:val="28"/>
          <w:highlight w:val="none"/>
        </w:rPr>
        <w:t>二○二○年</w:t>
      </w:r>
      <w:r>
        <w:rPr>
          <w:rFonts w:hint="eastAsia" w:ascii="仿宋" w:hAnsi="仿宋" w:eastAsia="仿宋" w:cs="宋体"/>
          <w:sz w:val="28"/>
          <w:szCs w:val="28"/>
          <w:highlight w:val="none"/>
          <w:lang w:val="en-US" w:eastAsia="zh-CN"/>
        </w:rPr>
        <w:t>八</w:t>
      </w:r>
      <w:r>
        <w:rPr>
          <w:rFonts w:hint="eastAsia" w:ascii="仿宋" w:hAnsi="仿宋" w:eastAsia="仿宋" w:cs="宋体"/>
          <w:sz w:val="28"/>
          <w:szCs w:val="28"/>
          <w:highlight w:val="none"/>
        </w:rPr>
        <w:t>月</w:t>
      </w:r>
      <w:r>
        <w:rPr>
          <w:rFonts w:hint="eastAsia" w:ascii="仿宋" w:hAnsi="仿宋" w:eastAsia="仿宋" w:cs="宋体"/>
          <w:sz w:val="28"/>
          <w:szCs w:val="28"/>
          <w:highlight w:val="none"/>
          <w:lang w:val="en-US" w:eastAsia="zh-CN"/>
        </w:rPr>
        <w:t>十五</w:t>
      </w:r>
      <w:r>
        <w:rPr>
          <w:rFonts w:hint="eastAsia" w:ascii="仿宋" w:hAnsi="仿宋" w:eastAsia="仿宋" w:cs="宋体"/>
          <w:sz w:val="28"/>
          <w:szCs w:val="28"/>
          <w:highlight w:val="none"/>
        </w:rPr>
        <w:t>日</w:t>
      </w:r>
    </w:p>
    <w:p>
      <w:pPr>
        <w:widowControl/>
        <w:jc w:val="left"/>
        <w:rPr>
          <w:rFonts w:ascii="仿宋" w:hAnsi="仿宋" w:eastAsia="仿宋" w:cs="宋体"/>
          <w:b/>
          <w:kern w:val="0"/>
          <w:sz w:val="28"/>
          <w:szCs w:val="28"/>
        </w:rPr>
      </w:pPr>
      <w:r>
        <w:rPr>
          <w:rFonts w:ascii="仿宋" w:hAnsi="仿宋" w:eastAsia="仿宋"/>
          <w:b/>
          <w:sz w:val="28"/>
          <w:szCs w:val="28"/>
        </w:rPr>
        <w:br w:type="page"/>
      </w:r>
    </w:p>
    <w:p>
      <w:pPr>
        <w:pStyle w:val="5"/>
        <w:outlineLvl w:val="0"/>
        <w:rPr>
          <w:rFonts w:ascii="仿宋" w:hAnsi="仿宋" w:eastAsia="仿宋"/>
          <w:b/>
          <w:sz w:val="28"/>
          <w:szCs w:val="28"/>
        </w:rPr>
      </w:pPr>
    </w:p>
    <w:p>
      <w:pPr>
        <w:pStyle w:val="5"/>
        <w:outlineLvl w:val="0"/>
        <w:rPr>
          <w:rFonts w:ascii="仿宋" w:hAnsi="仿宋" w:eastAsia="仿宋"/>
          <w:b/>
          <w:sz w:val="28"/>
          <w:szCs w:val="28"/>
        </w:rPr>
      </w:pPr>
      <w:r>
        <w:rPr>
          <w:rFonts w:hint="eastAsia" w:ascii="仿宋" w:hAnsi="仿宋" w:eastAsia="仿宋"/>
          <w:b/>
          <w:sz w:val="28"/>
          <w:szCs w:val="28"/>
        </w:rPr>
        <w:t>附件一：</w:t>
      </w:r>
    </w:p>
    <w:p>
      <w:pPr>
        <w:jc w:val="center"/>
        <w:rPr>
          <w:rFonts w:ascii="仿宋" w:hAnsi="仿宋" w:eastAsia="仿宋"/>
          <w:b/>
          <w:bCs/>
          <w:sz w:val="28"/>
          <w:szCs w:val="28"/>
        </w:rPr>
      </w:pPr>
      <w:r>
        <w:rPr>
          <w:rFonts w:hint="eastAsia" w:ascii="仿宋" w:hAnsi="仿宋" w:eastAsia="仿宋" w:cs="宋体"/>
          <w:b/>
          <w:bCs/>
          <w:sz w:val="28"/>
          <w:szCs w:val="28"/>
        </w:rPr>
        <w:t>投标报名表</w:t>
      </w:r>
    </w:p>
    <w:tbl>
      <w:tblPr>
        <w:tblStyle w:val="11"/>
        <w:tblW w:w="9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426"/>
        <w:gridCol w:w="2428"/>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投标项目名称</w:t>
            </w:r>
          </w:p>
        </w:tc>
        <w:tc>
          <w:tcPr>
            <w:tcW w:w="7282" w:type="dxa"/>
            <w:gridSpan w:val="3"/>
            <w:vAlign w:val="center"/>
          </w:tcPr>
          <w:p>
            <w:pPr>
              <w:jc w:val="center"/>
              <w:rPr>
                <w:rFonts w:ascii="仿宋" w:hAnsi="仿宋" w:eastAsia="仿宋" w:cs="宋体"/>
                <w:sz w:val="28"/>
                <w:szCs w:val="28"/>
              </w:rPr>
            </w:pPr>
            <w:r>
              <w:rPr>
                <w:rFonts w:hint="eastAsia" w:ascii="仿宋" w:hAnsi="仿宋" w:eastAsia="仿宋"/>
                <w:sz w:val="28"/>
                <w:szCs w:val="28"/>
                <w:lang w:val="en-US" w:eastAsia="zh-CN"/>
              </w:rPr>
              <w:t>智慧畜牧业</w:t>
            </w:r>
            <w:r>
              <w:rPr>
                <w:rFonts w:hint="eastAsia" w:ascii="仿宋" w:hAnsi="仿宋" w:eastAsia="仿宋"/>
                <w:sz w:val="28"/>
                <w:szCs w:val="28"/>
              </w:rPr>
              <w:t>大数据平台建设项目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427" w:type="dxa"/>
            <w:vAlign w:val="center"/>
          </w:tcPr>
          <w:p>
            <w:pPr>
              <w:jc w:val="center"/>
              <w:rPr>
                <w:rFonts w:ascii="仿宋" w:hAnsi="仿宋" w:eastAsia="仿宋" w:cs="宋体"/>
                <w:sz w:val="28"/>
                <w:szCs w:val="28"/>
              </w:rPr>
            </w:pPr>
            <w:r>
              <w:rPr>
                <w:rFonts w:hint="eastAsia" w:ascii="仿宋" w:hAnsi="仿宋" w:eastAsia="仿宋" w:cs="宋体"/>
                <w:sz w:val="28"/>
                <w:szCs w:val="28"/>
              </w:rPr>
              <w:t>企业名称</w:t>
            </w:r>
          </w:p>
        </w:tc>
        <w:tc>
          <w:tcPr>
            <w:tcW w:w="7282" w:type="dxa"/>
            <w:gridSpan w:val="3"/>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注册地址</w:t>
            </w:r>
          </w:p>
        </w:tc>
        <w:tc>
          <w:tcPr>
            <w:tcW w:w="7282" w:type="dxa"/>
            <w:gridSpan w:val="3"/>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法人代表</w:t>
            </w:r>
          </w:p>
        </w:tc>
        <w:tc>
          <w:tcPr>
            <w:tcW w:w="2426" w:type="dxa"/>
            <w:vAlign w:val="center"/>
          </w:tcPr>
          <w:p>
            <w:pPr>
              <w:jc w:val="center"/>
              <w:rPr>
                <w:rFonts w:ascii="仿宋" w:hAnsi="仿宋" w:eastAsia="仿宋"/>
                <w:sz w:val="28"/>
                <w:szCs w:val="28"/>
              </w:rPr>
            </w:pPr>
          </w:p>
        </w:tc>
        <w:tc>
          <w:tcPr>
            <w:tcW w:w="2428" w:type="dxa"/>
            <w:vAlign w:val="center"/>
          </w:tcPr>
          <w:p>
            <w:pPr>
              <w:jc w:val="center"/>
              <w:rPr>
                <w:rFonts w:ascii="仿宋" w:hAnsi="仿宋" w:eastAsia="仿宋"/>
                <w:sz w:val="28"/>
                <w:szCs w:val="28"/>
              </w:rPr>
            </w:pPr>
            <w:r>
              <w:rPr>
                <w:rFonts w:hint="eastAsia" w:ascii="仿宋" w:hAnsi="仿宋" w:eastAsia="仿宋" w:cs="宋体"/>
                <w:sz w:val="28"/>
                <w:szCs w:val="28"/>
              </w:rPr>
              <w:t>邮政编码</w:t>
            </w:r>
          </w:p>
        </w:tc>
        <w:tc>
          <w:tcPr>
            <w:tcW w:w="2428"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电话</w:t>
            </w:r>
          </w:p>
        </w:tc>
        <w:tc>
          <w:tcPr>
            <w:tcW w:w="2426" w:type="dxa"/>
            <w:vAlign w:val="center"/>
          </w:tcPr>
          <w:p>
            <w:pPr>
              <w:jc w:val="center"/>
              <w:rPr>
                <w:rFonts w:ascii="仿宋" w:hAnsi="仿宋" w:eastAsia="仿宋"/>
                <w:sz w:val="28"/>
                <w:szCs w:val="28"/>
              </w:rPr>
            </w:pPr>
          </w:p>
        </w:tc>
        <w:tc>
          <w:tcPr>
            <w:tcW w:w="2428" w:type="dxa"/>
            <w:vAlign w:val="center"/>
          </w:tcPr>
          <w:p>
            <w:pPr>
              <w:jc w:val="center"/>
              <w:rPr>
                <w:rFonts w:ascii="仿宋" w:hAnsi="仿宋" w:eastAsia="仿宋"/>
                <w:sz w:val="28"/>
                <w:szCs w:val="28"/>
              </w:rPr>
            </w:pPr>
            <w:r>
              <w:rPr>
                <w:rFonts w:hint="eastAsia" w:ascii="仿宋" w:hAnsi="仿宋" w:eastAsia="仿宋" w:cs="宋体"/>
                <w:sz w:val="28"/>
                <w:szCs w:val="28"/>
              </w:rPr>
              <w:t>传真</w:t>
            </w:r>
          </w:p>
        </w:tc>
        <w:tc>
          <w:tcPr>
            <w:tcW w:w="2428"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电子邮箱</w:t>
            </w:r>
          </w:p>
        </w:tc>
        <w:tc>
          <w:tcPr>
            <w:tcW w:w="7282" w:type="dxa"/>
            <w:gridSpan w:val="3"/>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经营范围</w:t>
            </w:r>
          </w:p>
        </w:tc>
        <w:tc>
          <w:tcPr>
            <w:tcW w:w="7282" w:type="dxa"/>
            <w:gridSpan w:val="3"/>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联系人</w:t>
            </w:r>
          </w:p>
        </w:tc>
        <w:tc>
          <w:tcPr>
            <w:tcW w:w="2426" w:type="dxa"/>
            <w:vAlign w:val="center"/>
          </w:tcPr>
          <w:p>
            <w:pPr>
              <w:jc w:val="center"/>
              <w:rPr>
                <w:rFonts w:ascii="仿宋" w:hAnsi="仿宋" w:eastAsia="仿宋"/>
                <w:sz w:val="28"/>
                <w:szCs w:val="28"/>
              </w:rPr>
            </w:pPr>
          </w:p>
        </w:tc>
        <w:tc>
          <w:tcPr>
            <w:tcW w:w="2428" w:type="dxa"/>
            <w:vAlign w:val="center"/>
          </w:tcPr>
          <w:p>
            <w:pPr>
              <w:jc w:val="center"/>
              <w:rPr>
                <w:rFonts w:ascii="仿宋" w:hAnsi="仿宋" w:eastAsia="仿宋"/>
                <w:sz w:val="28"/>
                <w:szCs w:val="28"/>
              </w:rPr>
            </w:pPr>
            <w:r>
              <w:rPr>
                <w:rFonts w:hint="eastAsia" w:ascii="仿宋" w:hAnsi="仿宋" w:eastAsia="仿宋" w:cs="宋体"/>
                <w:sz w:val="28"/>
                <w:szCs w:val="28"/>
              </w:rPr>
              <w:t>职务</w:t>
            </w:r>
          </w:p>
        </w:tc>
        <w:tc>
          <w:tcPr>
            <w:tcW w:w="2428"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固定电话</w:t>
            </w:r>
          </w:p>
        </w:tc>
        <w:tc>
          <w:tcPr>
            <w:tcW w:w="2426" w:type="dxa"/>
            <w:vAlign w:val="center"/>
          </w:tcPr>
          <w:p>
            <w:pPr>
              <w:jc w:val="center"/>
              <w:rPr>
                <w:rFonts w:ascii="仿宋" w:hAnsi="仿宋" w:eastAsia="仿宋"/>
                <w:sz w:val="28"/>
                <w:szCs w:val="28"/>
              </w:rPr>
            </w:pPr>
          </w:p>
        </w:tc>
        <w:tc>
          <w:tcPr>
            <w:tcW w:w="2428" w:type="dxa"/>
            <w:vAlign w:val="center"/>
          </w:tcPr>
          <w:p>
            <w:pPr>
              <w:jc w:val="center"/>
              <w:rPr>
                <w:rFonts w:ascii="仿宋" w:hAnsi="仿宋" w:eastAsia="仿宋"/>
                <w:sz w:val="28"/>
                <w:szCs w:val="28"/>
              </w:rPr>
            </w:pPr>
            <w:r>
              <w:rPr>
                <w:rFonts w:hint="eastAsia" w:ascii="仿宋" w:hAnsi="仿宋" w:eastAsia="仿宋" w:cs="宋体"/>
                <w:sz w:val="28"/>
                <w:szCs w:val="28"/>
              </w:rPr>
              <w:t>手机</w:t>
            </w:r>
          </w:p>
        </w:tc>
        <w:tc>
          <w:tcPr>
            <w:tcW w:w="2428"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传真</w:t>
            </w:r>
          </w:p>
        </w:tc>
        <w:tc>
          <w:tcPr>
            <w:tcW w:w="2426" w:type="dxa"/>
            <w:vAlign w:val="center"/>
          </w:tcPr>
          <w:p>
            <w:pPr>
              <w:jc w:val="center"/>
              <w:rPr>
                <w:rFonts w:ascii="仿宋" w:hAnsi="仿宋" w:eastAsia="仿宋"/>
                <w:sz w:val="28"/>
                <w:szCs w:val="28"/>
              </w:rPr>
            </w:pPr>
          </w:p>
        </w:tc>
        <w:tc>
          <w:tcPr>
            <w:tcW w:w="2428" w:type="dxa"/>
            <w:vAlign w:val="center"/>
          </w:tcPr>
          <w:p>
            <w:pPr>
              <w:jc w:val="center"/>
              <w:rPr>
                <w:rFonts w:ascii="仿宋" w:hAnsi="仿宋" w:eastAsia="仿宋"/>
                <w:sz w:val="28"/>
                <w:szCs w:val="28"/>
              </w:rPr>
            </w:pPr>
            <w:r>
              <w:rPr>
                <w:rFonts w:hint="eastAsia" w:ascii="仿宋" w:hAnsi="仿宋" w:eastAsia="仿宋" w:cs="宋体"/>
                <w:sz w:val="28"/>
                <w:szCs w:val="28"/>
              </w:rPr>
              <w:t>电子邮箱</w:t>
            </w:r>
          </w:p>
        </w:tc>
        <w:tc>
          <w:tcPr>
            <w:tcW w:w="2428"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地址</w:t>
            </w:r>
          </w:p>
        </w:tc>
        <w:tc>
          <w:tcPr>
            <w:tcW w:w="2426" w:type="dxa"/>
            <w:vAlign w:val="center"/>
          </w:tcPr>
          <w:p>
            <w:pPr>
              <w:jc w:val="center"/>
              <w:rPr>
                <w:rFonts w:ascii="仿宋" w:hAnsi="仿宋" w:eastAsia="仿宋"/>
                <w:sz w:val="28"/>
                <w:szCs w:val="28"/>
              </w:rPr>
            </w:pPr>
          </w:p>
        </w:tc>
        <w:tc>
          <w:tcPr>
            <w:tcW w:w="2428" w:type="dxa"/>
            <w:vAlign w:val="center"/>
          </w:tcPr>
          <w:p>
            <w:pPr>
              <w:jc w:val="center"/>
              <w:rPr>
                <w:rFonts w:ascii="仿宋" w:hAnsi="仿宋" w:eastAsia="仿宋"/>
                <w:sz w:val="28"/>
                <w:szCs w:val="28"/>
              </w:rPr>
            </w:pPr>
            <w:r>
              <w:rPr>
                <w:rFonts w:hint="eastAsia" w:ascii="仿宋" w:hAnsi="仿宋" w:eastAsia="仿宋" w:cs="宋体"/>
                <w:sz w:val="28"/>
                <w:szCs w:val="28"/>
              </w:rPr>
              <w:t>邮政编码</w:t>
            </w:r>
          </w:p>
        </w:tc>
        <w:tc>
          <w:tcPr>
            <w:tcW w:w="2428"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有关说明</w:t>
            </w:r>
          </w:p>
        </w:tc>
        <w:tc>
          <w:tcPr>
            <w:tcW w:w="7282" w:type="dxa"/>
            <w:gridSpan w:val="3"/>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附件</w:t>
            </w:r>
          </w:p>
        </w:tc>
        <w:tc>
          <w:tcPr>
            <w:tcW w:w="7282" w:type="dxa"/>
            <w:gridSpan w:val="3"/>
            <w:vAlign w:val="center"/>
          </w:tcPr>
          <w:p>
            <w:pPr>
              <w:jc w:val="center"/>
              <w:rPr>
                <w:rFonts w:ascii="仿宋" w:hAnsi="仿宋" w:eastAsia="仿宋"/>
                <w:sz w:val="28"/>
                <w:szCs w:val="28"/>
              </w:rPr>
            </w:pPr>
          </w:p>
        </w:tc>
      </w:tr>
    </w:tbl>
    <w:p>
      <w:pPr>
        <w:jc w:val="left"/>
        <w:rPr>
          <w:rFonts w:ascii="仿宋" w:hAnsi="仿宋" w:eastAsia="仿宋" w:cs="宋体"/>
          <w:sz w:val="28"/>
          <w:szCs w:val="28"/>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0AFA5"/>
    <w:multiLevelType w:val="singleLevel"/>
    <w:tmpl w:val="5180AFA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A33"/>
    <w:rsid w:val="0000192D"/>
    <w:rsid w:val="00006462"/>
    <w:rsid w:val="00034D53"/>
    <w:rsid w:val="00061F33"/>
    <w:rsid w:val="00062695"/>
    <w:rsid w:val="00072B9A"/>
    <w:rsid w:val="00097FF1"/>
    <w:rsid w:val="000A5C9E"/>
    <w:rsid w:val="000A63F6"/>
    <w:rsid w:val="000C11BF"/>
    <w:rsid w:val="000C509B"/>
    <w:rsid w:val="000D3F4A"/>
    <w:rsid w:val="000F78FC"/>
    <w:rsid w:val="00123C8E"/>
    <w:rsid w:val="00162A39"/>
    <w:rsid w:val="00172F62"/>
    <w:rsid w:val="00177451"/>
    <w:rsid w:val="001E4384"/>
    <w:rsid w:val="001E6BDF"/>
    <w:rsid w:val="002056BA"/>
    <w:rsid w:val="00217771"/>
    <w:rsid w:val="00274F3A"/>
    <w:rsid w:val="00286334"/>
    <w:rsid w:val="002A4204"/>
    <w:rsid w:val="002C4CDB"/>
    <w:rsid w:val="002C75A1"/>
    <w:rsid w:val="002D119C"/>
    <w:rsid w:val="002D313D"/>
    <w:rsid w:val="002D6953"/>
    <w:rsid w:val="002E18E9"/>
    <w:rsid w:val="002F2904"/>
    <w:rsid w:val="00313443"/>
    <w:rsid w:val="00316648"/>
    <w:rsid w:val="0031670A"/>
    <w:rsid w:val="0032091B"/>
    <w:rsid w:val="00350184"/>
    <w:rsid w:val="00372201"/>
    <w:rsid w:val="0037522E"/>
    <w:rsid w:val="003867D7"/>
    <w:rsid w:val="00394F5E"/>
    <w:rsid w:val="003B4DB9"/>
    <w:rsid w:val="003C0958"/>
    <w:rsid w:val="003C684F"/>
    <w:rsid w:val="003D0195"/>
    <w:rsid w:val="003E0236"/>
    <w:rsid w:val="00401679"/>
    <w:rsid w:val="00405076"/>
    <w:rsid w:val="00407F3A"/>
    <w:rsid w:val="00413280"/>
    <w:rsid w:val="0047472E"/>
    <w:rsid w:val="004904BA"/>
    <w:rsid w:val="004B07A0"/>
    <w:rsid w:val="004B4851"/>
    <w:rsid w:val="004C5D28"/>
    <w:rsid w:val="004D7EAA"/>
    <w:rsid w:val="004E22BA"/>
    <w:rsid w:val="004F514E"/>
    <w:rsid w:val="005218B6"/>
    <w:rsid w:val="00535DEE"/>
    <w:rsid w:val="005500E5"/>
    <w:rsid w:val="005664F6"/>
    <w:rsid w:val="0058406B"/>
    <w:rsid w:val="00592FB4"/>
    <w:rsid w:val="005977CB"/>
    <w:rsid w:val="005B7DE0"/>
    <w:rsid w:val="005D2766"/>
    <w:rsid w:val="005E1842"/>
    <w:rsid w:val="005E3C08"/>
    <w:rsid w:val="005E45A6"/>
    <w:rsid w:val="005F03B0"/>
    <w:rsid w:val="00600857"/>
    <w:rsid w:val="00605A7A"/>
    <w:rsid w:val="00612568"/>
    <w:rsid w:val="00637D9D"/>
    <w:rsid w:val="006514F0"/>
    <w:rsid w:val="00675104"/>
    <w:rsid w:val="0069448F"/>
    <w:rsid w:val="00696F26"/>
    <w:rsid w:val="006A6D93"/>
    <w:rsid w:val="006B55B7"/>
    <w:rsid w:val="006E26D8"/>
    <w:rsid w:val="006E5DAB"/>
    <w:rsid w:val="00703AD0"/>
    <w:rsid w:val="0072041E"/>
    <w:rsid w:val="00742356"/>
    <w:rsid w:val="00744F64"/>
    <w:rsid w:val="007512A6"/>
    <w:rsid w:val="007524B7"/>
    <w:rsid w:val="00761336"/>
    <w:rsid w:val="00766CE9"/>
    <w:rsid w:val="00776D00"/>
    <w:rsid w:val="00797694"/>
    <w:rsid w:val="007A2083"/>
    <w:rsid w:val="007A6129"/>
    <w:rsid w:val="007C506D"/>
    <w:rsid w:val="007D532E"/>
    <w:rsid w:val="007F4915"/>
    <w:rsid w:val="008101E0"/>
    <w:rsid w:val="00816B24"/>
    <w:rsid w:val="008262EB"/>
    <w:rsid w:val="00836F45"/>
    <w:rsid w:val="00851FDF"/>
    <w:rsid w:val="0085778D"/>
    <w:rsid w:val="0087081F"/>
    <w:rsid w:val="008844DA"/>
    <w:rsid w:val="008A27D7"/>
    <w:rsid w:val="008A4492"/>
    <w:rsid w:val="008C2179"/>
    <w:rsid w:val="008C386D"/>
    <w:rsid w:val="008D02A5"/>
    <w:rsid w:val="008D44A1"/>
    <w:rsid w:val="008D4984"/>
    <w:rsid w:val="008E6B85"/>
    <w:rsid w:val="008F0217"/>
    <w:rsid w:val="008F3C05"/>
    <w:rsid w:val="00900EC6"/>
    <w:rsid w:val="0091162B"/>
    <w:rsid w:val="00913611"/>
    <w:rsid w:val="009224A9"/>
    <w:rsid w:val="00964C99"/>
    <w:rsid w:val="0097137E"/>
    <w:rsid w:val="0099680F"/>
    <w:rsid w:val="009A6E86"/>
    <w:rsid w:val="009C5D50"/>
    <w:rsid w:val="009D3B1B"/>
    <w:rsid w:val="00A00679"/>
    <w:rsid w:val="00A05967"/>
    <w:rsid w:val="00A0743D"/>
    <w:rsid w:val="00A219CA"/>
    <w:rsid w:val="00A276E8"/>
    <w:rsid w:val="00A475DF"/>
    <w:rsid w:val="00A47FC2"/>
    <w:rsid w:val="00A53866"/>
    <w:rsid w:val="00A9170E"/>
    <w:rsid w:val="00AA0AC3"/>
    <w:rsid w:val="00AB3AF2"/>
    <w:rsid w:val="00AD4CB1"/>
    <w:rsid w:val="00AD77B1"/>
    <w:rsid w:val="00AE398A"/>
    <w:rsid w:val="00AE639C"/>
    <w:rsid w:val="00B53754"/>
    <w:rsid w:val="00B6031D"/>
    <w:rsid w:val="00B638EE"/>
    <w:rsid w:val="00B65F69"/>
    <w:rsid w:val="00B758D7"/>
    <w:rsid w:val="00B804FE"/>
    <w:rsid w:val="00BB706C"/>
    <w:rsid w:val="00BC710B"/>
    <w:rsid w:val="00BE2F92"/>
    <w:rsid w:val="00BE3D22"/>
    <w:rsid w:val="00C100BB"/>
    <w:rsid w:val="00C16DA1"/>
    <w:rsid w:val="00C3094E"/>
    <w:rsid w:val="00C523CE"/>
    <w:rsid w:val="00C55030"/>
    <w:rsid w:val="00C6313F"/>
    <w:rsid w:val="00C6344B"/>
    <w:rsid w:val="00C64ED3"/>
    <w:rsid w:val="00C67E27"/>
    <w:rsid w:val="00C81EA9"/>
    <w:rsid w:val="00C847CF"/>
    <w:rsid w:val="00C90A33"/>
    <w:rsid w:val="00C914DF"/>
    <w:rsid w:val="00C94386"/>
    <w:rsid w:val="00C96156"/>
    <w:rsid w:val="00C97BC7"/>
    <w:rsid w:val="00CA2B13"/>
    <w:rsid w:val="00CA7687"/>
    <w:rsid w:val="00CB0323"/>
    <w:rsid w:val="00CC533F"/>
    <w:rsid w:val="00CD4BB6"/>
    <w:rsid w:val="00D23A26"/>
    <w:rsid w:val="00D23AA4"/>
    <w:rsid w:val="00D25385"/>
    <w:rsid w:val="00D61451"/>
    <w:rsid w:val="00D731F9"/>
    <w:rsid w:val="00DA2FF5"/>
    <w:rsid w:val="00DE1FF1"/>
    <w:rsid w:val="00DE7406"/>
    <w:rsid w:val="00DF4588"/>
    <w:rsid w:val="00DF751D"/>
    <w:rsid w:val="00DF7910"/>
    <w:rsid w:val="00E229CB"/>
    <w:rsid w:val="00E52119"/>
    <w:rsid w:val="00E54F67"/>
    <w:rsid w:val="00E94E39"/>
    <w:rsid w:val="00EA787B"/>
    <w:rsid w:val="00EB0FDB"/>
    <w:rsid w:val="00EC5C45"/>
    <w:rsid w:val="00EE0E49"/>
    <w:rsid w:val="00EF5D03"/>
    <w:rsid w:val="00F01C12"/>
    <w:rsid w:val="00F0367A"/>
    <w:rsid w:val="00F2148B"/>
    <w:rsid w:val="00F24951"/>
    <w:rsid w:val="00F24C2C"/>
    <w:rsid w:val="00F2789E"/>
    <w:rsid w:val="00F359E3"/>
    <w:rsid w:val="00F5484C"/>
    <w:rsid w:val="00F55667"/>
    <w:rsid w:val="00F64212"/>
    <w:rsid w:val="00F77224"/>
    <w:rsid w:val="00F83793"/>
    <w:rsid w:val="00F83EEF"/>
    <w:rsid w:val="00FA0A66"/>
    <w:rsid w:val="00FA645D"/>
    <w:rsid w:val="00FA7B3E"/>
    <w:rsid w:val="00FB3A8A"/>
    <w:rsid w:val="00FE2453"/>
    <w:rsid w:val="022F1B52"/>
    <w:rsid w:val="063D6171"/>
    <w:rsid w:val="07917DFE"/>
    <w:rsid w:val="09AD5803"/>
    <w:rsid w:val="116741F1"/>
    <w:rsid w:val="12251B45"/>
    <w:rsid w:val="15AD29DC"/>
    <w:rsid w:val="18A24A12"/>
    <w:rsid w:val="1A2C1144"/>
    <w:rsid w:val="1AA008D5"/>
    <w:rsid w:val="1CF71512"/>
    <w:rsid w:val="2023748C"/>
    <w:rsid w:val="204D2B13"/>
    <w:rsid w:val="260B6279"/>
    <w:rsid w:val="2A8E1CBA"/>
    <w:rsid w:val="2F4A43DB"/>
    <w:rsid w:val="31DC5550"/>
    <w:rsid w:val="34A34E4B"/>
    <w:rsid w:val="3B635472"/>
    <w:rsid w:val="407500AC"/>
    <w:rsid w:val="42842899"/>
    <w:rsid w:val="42FA5E10"/>
    <w:rsid w:val="47A872F6"/>
    <w:rsid w:val="4A0D2722"/>
    <w:rsid w:val="4DA711EF"/>
    <w:rsid w:val="5E6231F1"/>
    <w:rsid w:val="5FCC214C"/>
    <w:rsid w:val="6D7805FA"/>
    <w:rsid w:val="6F525BCF"/>
    <w:rsid w:val="750511DC"/>
    <w:rsid w:val="76CB765F"/>
    <w:rsid w:val="7BDB4A4B"/>
    <w:rsid w:val="7DAA58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5"/>
    <w:basedOn w:val="1"/>
    <w:next w:val="1"/>
    <w:link w:val="23"/>
    <w:unhideWhenUsed/>
    <w:qFormat/>
    <w:uiPriority w:val="9"/>
    <w:pPr>
      <w:keepNext/>
      <w:keepLines/>
      <w:spacing w:before="280" w:after="290" w:line="376" w:lineRule="auto"/>
      <w:outlineLvl w:val="4"/>
    </w:pPr>
    <w:rPr>
      <w:b/>
      <w:bCs/>
      <w:sz w:val="28"/>
      <w:szCs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4"/>
    <w:semiHidden/>
    <w:unhideWhenUsed/>
    <w:qFormat/>
    <w:uiPriority w:val="99"/>
    <w:pPr>
      <w:jc w:val="left"/>
    </w:pPr>
  </w:style>
  <w:style w:type="paragraph" w:styleId="4">
    <w:name w:val="Body Text Indent"/>
    <w:basedOn w:val="1"/>
    <w:qFormat/>
    <w:uiPriority w:val="0"/>
    <w:pPr>
      <w:spacing w:line="360" w:lineRule="auto"/>
      <w:ind w:firstLine="560" w:firstLineChars="200"/>
    </w:pPr>
    <w:rPr>
      <w:rFonts w:ascii="楷体_GB2312" w:eastAsia="楷体_GB2312"/>
      <w:sz w:val="28"/>
      <w:szCs w:val="28"/>
    </w:rPr>
  </w:style>
  <w:style w:type="paragraph" w:styleId="5">
    <w:name w:val="Plain Text"/>
    <w:basedOn w:val="1"/>
    <w:link w:val="15"/>
    <w:qFormat/>
    <w:uiPriority w:val="0"/>
    <w:rPr>
      <w:rFonts w:ascii="宋体" w:hAnsi="Courier New" w:cs="宋体"/>
      <w:kern w:val="0"/>
      <w:sz w:val="20"/>
      <w:szCs w:val="20"/>
    </w:rPr>
  </w:style>
  <w:style w:type="paragraph" w:styleId="6">
    <w:name w:val="Balloon Text"/>
    <w:basedOn w:val="1"/>
    <w:link w:val="22"/>
    <w:semiHidden/>
    <w:unhideWhenUsed/>
    <w:qFormat/>
    <w:uiPriority w:val="99"/>
    <w:rPr>
      <w:sz w:val="18"/>
      <w:szCs w:val="18"/>
    </w:rPr>
  </w:style>
  <w:style w:type="paragraph" w:styleId="7">
    <w:name w:val="footer"/>
    <w:basedOn w:val="1"/>
    <w:link w:val="21"/>
    <w:unhideWhenUsed/>
    <w:qFormat/>
    <w:uiPriority w:val="99"/>
    <w:pPr>
      <w:tabs>
        <w:tab w:val="center" w:pos="4153"/>
        <w:tab w:val="right" w:pos="8306"/>
      </w:tabs>
      <w:snapToGrid w:val="0"/>
      <w:jc w:val="left"/>
    </w:pPr>
    <w:rPr>
      <w:sz w:val="18"/>
      <w:szCs w:val="18"/>
    </w:rPr>
  </w:style>
  <w:style w:type="paragraph" w:styleId="8">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link w:val="16"/>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0">
    <w:name w:val="annotation subject"/>
    <w:basedOn w:val="3"/>
    <w:next w:val="3"/>
    <w:link w:val="25"/>
    <w:semiHidden/>
    <w:unhideWhenUsed/>
    <w:qFormat/>
    <w:uiPriority w:val="99"/>
    <w:rPr>
      <w:b/>
      <w:bCs/>
    </w:r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character" w:styleId="14">
    <w:name w:val="annotation reference"/>
    <w:basedOn w:val="12"/>
    <w:semiHidden/>
    <w:unhideWhenUsed/>
    <w:qFormat/>
    <w:uiPriority w:val="99"/>
    <w:rPr>
      <w:sz w:val="21"/>
      <w:szCs w:val="21"/>
    </w:rPr>
  </w:style>
  <w:style w:type="character" w:customStyle="1" w:styleId="15">
    <w:name w:val="纯文本 Char"/>
    <w:basedOn w:val="12"/>
    <w:link w:val="5"/>
    <w:qFormat/>
    <w:uiPriority w:val="0"/>
    <w:rPr>
      <w:rFonts w:ascii="宋体" w:hAnsi="Courier New" w:eastAsia="宋体" w:cs="宋体"/>
      <w:kern w:val="0"/>
      <w:sz w:val="20"/>
      <w:szCs w:val="20"/>
    </w:rPr>
  </w:style>
  <w:style w:type="character" w:customStyle="1" w:styleId="16">
    <w:name w:val="HTML 预设格式 Char"/>
    <w:basedOn w:val="12"/>
    <w:link w:val="9"/>
    <w:qFormat/>
    <w:uiPriority w:val="0"/>
    <w:rPr>
      <w:rFonts w:ascii="宋体" w:hAnsi="宋体" w:eastAsia="宋体" w:cs="宋体"/>
      <w:kern w:val="0"/>
      <w:sz w:val="24"/>
      <w:szCs w:val="24"/>
    </w:rPr>
  </w:style>
  <w:style w:type="character" w:customStyle="1" w:styleId="17">
    <w:name w:val="fontstyle01"/>
    <w:basedOn w:val="12"/>
    <w:qFormat/>
    <w:uiPriority w:val="0"/>
    <w:rPr>
      <w:rFonts w:hint="eastAsia" w:ascii="微软雅黑" w:hAnsi="微软雅黑" w:eastAsia="微软雅黑"/>
      <w:color w:val="000000"/>
      <w:sz w:val="24"/>
      <w:szCs w:val="24"/>
    </w:rPr>
  </w:style>
  <w:style w:type="paragraph" w:styleId="18">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19">
    <w:name w:val="列出段落1"/>
    <w:basedOn w:val="1"/>
    <w:qFormat/>
    <w:uiPriority w:val="34"/>
    <w:pPr>
      <w:ind w:firstLine="420" w:firstLineChars="200"/>
    </w:pPr>
    <w:rPr>
      <w:sz w:val="28"/>
      <w:szCs w:val="20"/>
    </w:rPr>
  </w:style>
  <w:style w:type="character" w:customStyle="1" w:styleId="20">
    <w:name w:val="页眉 Char"/>
    <w:basedOn w:val="12"/>
    <w:link w:val="8"/>
    <w:qFormat/>
    <w:uiPriority w:val="99"/>
    <w:rPr>
      <w:rFonts w:ascii="Times New Roman" w:hAnsi="Times New Roman" w:eastAsia="宋体" w:cs="Times New Roman"/>
      <w:sz w:val="18"/>
      <w:szCs w:val="18"/>
    </w:rPr>
  </w:style>
  <w:style w:type="character" w:customStyle="1" w:styleId="21">
    <w:name w:val="页脚 Char"/>
    <w:basedOn w:val="12"/>
    <w:link w:val="7"/>
    <w:qFormat/>
    <w:uiPriority w:val="99"/>
    <w:rPr>
      <w:rFonts w:ascii="Times New Roman" w:hAnsi="Times New Roman" w:eastAsia="宋体" w:cs="Times New Roman"/>
      <w:sz w:val="18"/>
      <w:szCs w:val="18"/>
    </w:rPr>
  </w:style>
  <w:style w:type="character" w:customStyle="1" w:styleId="22">
    <w:name w:val="批注框文本 Char"/>
    <w:basedOn w:val="12"/>
    <w:link w:val="6"/>
    <w:semiHidden/>
    <w:qFormat/>
    <w:uiPriority w:val="99"/>
    <w:rPr>
      <w:rFonts w:ascii="Times New Roman" w:hAnsi="Times New Roman" w:eastAsia="宋体" w:cs="Times New Roman"/>
      <w:sz w:val="18"/>
      <w:szCs w:val="18"/>
    </w:rPr>
  </w:style>
  <w:style w:type="character" w:customStyle="1" w:styleId="23">
    <w:name w:val="标题 5 Char"/>
    <w:basedOn w:val="12"/>
    <w:link w:val="2"/>
    <w:qFormat/>
    <w:uiPriority w:val="9"/>
    <w:rPr>
      <w:rFonts w:ascii="Times New Roman" w:hAnsi="Times New Roman" w:eastAsia="宋体" w:cs="Times New Roman"/>
      <w:b/>
      <w:bCs/>
      <w:sz w:val="28"/>
      <w:szCs w:val="28"/>
    </w:rPr>
  </w:style>
  <w:style w:type="character" w:customStyle="1" w:styleId="24">
    <w:name w:val="批注文字 Char"/>
    <w:basedOn w:val="12"/>
    <w:link w:val="3"/>
    <w:semiHidden/>
    <w:qFormat/>
    <w:uiPriority w:val="99"/>
    <w:rPr>
      <w:rFonts w:ascii="Times New Roman" w:hAnsi="Times New Roman" w:eastAsia="宋体" w:cs="Times New Roman"/>
      <w:szCs w:val="21"/>
    </w:rPr>
  </w:style>
  <w:style w:type="character" w:customStyle="1" w:styleId="25">
    <w:name w:val="批注主题 Char"/>
    <w:basedOn w:val="24"/>
    <w:link w:val="10"/>
    <w:semiHidden/>
    <w:qFormat/>
    <w:uiPriority w:val="99"/>
    <w:rPr>
      <w:rFonts w:ascii="Times New Roman" w:hAnsi="Times New Roman" w:eastAsia="宋体" w:cs="Times New Roman"/>
      <w:b/>
      <w:bCs/>
      <w:szCs w:val="21"/>
    </w:rPr>
  </w:style>
  <w:style w:type="character" w:customStyle="1" w:styleId="26">
    <w:name w:val="font11"/>
    <w:basedOn w:val="12"/>
    <w:qFormat/>
    <w:uiPriority w:val="0"/>
    <w:rPr>
      <w:rFonts w:ascii="Calibri" w:hAnsi="Calibri" w:cs="Calibri"/>
      <w:b/>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278</Words>
  <Characters>1590</Characters>
  <Lines>13</Lines>
  <Paragraphs>3</Paragraphs>
  <TotalTime>8</TotalTime>
  <ScaleCrop>false</ScaleCrop>
  <LinksUpToDate>false</LinksUpToDate>
  <CharactersWithSpaces>1865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2020-06-29T07:17:00Z</dcterms:created>
  <dc:creator>靳瑞强</dc:creator>
  <cp:lastModifiedBy>YinJ</cp:lastModifiedBy>
  <dcterms:modified xsi:type="dcterms:W3CDTF">2020-08-15T05:37:18Z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